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3E" w:rsidRDefault="00AF1F3E">
      <w:pPr>
        <w:rPr>
          <w:rFonts w:ascii="宋体" w:hAnsi="Calibri"/>
          <w:b/>
          <w:sz w:val="32"/>
          <w:szCs w:val="32"/>
        </w:rPr>
      </w:pPr>
    </w:p>
    <w:p w:rsidR="00AF1F3E" w:rsidRDefault="00AF1F3E" w:rsidP="00ED5FD5">
      <w:pPr>
        <w:ind w:firstLineChars="147" w:firstLine="464"/>
        <w:rPr>
          <w:rFonts w:ascii="宋体"/>
          <w:b/>
          <w:sz w:val="32"/>
          <w:szCs w:val="32"/>
        </w:rPr>
      </w:pPr>
    </w:p>
    <w:p w:rsidR="00AF1F3E" w:rsidRDefault="00725A0A">
      <w:pPr>
        <w:jc w:val="center"/>
        <w:rPr>
          <w:rFonts w:ascii="仿宋_GB2312" w:eastAsia="仿宋_GB2312" w:hAnsi="宋体" w:cs="宋体"/>
          <w:b/>
          <w:color w:val="000000"/>
          <w:sz w:val="44"/>
          <w:szCs w:val="44"/>
        </w:rPr>
      </w:pPr>
      <w:r>
        <w:rPr>
          <w:rFonts w:ascii="仿宋_GB2312" w:eastAsia="仿宋_GB2312" w:hAnsi="宋体" w:cs="宋体" w:hint="eastAsia"/>
          <w:b/>
          <w:sz w:val="44"/>
          <w:szCs w:val="44"/>
        </w:rPr>
        <w:t>常州市市级优秀</w:t>
      </w:r>
      <w:r>
        <w:rPr>
          <w:rFonts w:ascii="仿宋_GB2312" w:eastAsia="仿宋_GB2312" w:hAnsi="宋体" w:cs="宋体" w:hint="eastAsia"/>
          <w:b/>
          <w:color w:val="000000"/>
          <w:sz w:val="44"/>
          <w:szCs w:val="44"/>
        </w:rPr>
        <w:t>物业管理项目</w:t>
      </w:r>
    </w:p>
    <w:p w:rsidR="00AF1F3E" w:rsidRDefault="00725A0A">
      <w:pPr>
        <w:jc w:val="center"/>
        <w:rPr>
          <w:rFonts w:ascii="仿宋_GB2312" w:eastAsia="仿宋_GB2312" w:hAnsi="Calibri" w:cs="宋体"/>
          <w:b/>
          <w:sz w:val="44"/>
          <w:szCs w:val="44"/>
        </w:rPr>
      </w:pPr>
      <w:r>
        <w:rPr>
          <w:rFonts w:ascii="仿宋_GB2312" w:eastAsia="仿宋_GB2312" w:hAnsi="宋体" w:cs="宋体" w:hint="eastAsia"/>
          <w:b/>
          <w:sz w:val="44"/>
          <w:szCs w:val="44"/>
        </w:rPr>
        <w:t>申报表</w:t>
      </w:r>
    </w:p>
    <w:p w:rsidR="00AF1F3E" w:rsidRDefault="00725A0A">
      <w:pPr>
        <w:jc w:val="center"/>
        <w:rPr>
          <w:rFonts w:ascii="仿宋_GB2312" w:eastAsia="仿宋_GB2312" w:cs="宋体"/>
          <w:b/>
          <w:sz w:val="44"/>
          <w:szCs w:val="44"/>
        </w:rPr>
      </w:pPr>
      <w:r>
        <w:rPr>
          <w:rFonts w:ascii="仿宋_GB2312" w:eastAsia="仿宋_GB2312" w:hAnsi="宋体" w:cs="宋体" w:hint="eastAsia"/>
          <w:b/>
          <w:sz w:val="44"/>
          <w:szCs w:val="44"/>
        </w:rPr>
        <w:t>（居住物业-老旧小区）</w:t>
      </w:r>
    </w:p>
    <w:p w:rsidR="00AF1F3E" w:rsidRDefault="00AF1F3E">
      <w:pPr>
        <w:rPr>
          <w:rFonts w:ascii="宋体"/>
          <w:b/>
          <w:sz w:val="32"/>
          <w:szCs w:val="32"/>
        </w:rPr>
      </w:pPr>
    </w:p>
    <w:p w:rsidR="00AF1F3E" w:rsidRDefault="00AF1F3E">
      <w:pPr>
        <w:rPr>
          <w:rFonts w:ascii="宋体"/>
          <w:b/>
          <w:sz w:val="32"/>
          <w:szCs w:val="32"/>
        </w:rPr>
      </w:pPr>
      <w:bookmarkStart w:id="0" w:name="_GoBack"/>
      <w:bookmarkEnd w:id="0"/>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725A0A" w:rsidP="00ED5FD5">
      <w:pPr>
        <w:ind w:firstLineChars="400" w:firstLine="1260"/>
        <w:rPr>
          <w:rFonts w:ascii="仿宋_GB2312" w:eastAsia="仿宋_GB2312"/>
          <w:bCs/>
          <w:sz w:val="32"/>
          <w:szCs w:val="32"/>
          <w:u w:val="single"/>
        </w:rPr>
      </w:pPr>
      <w:r>
        <w:rPr>
          <w:rFonts w:ascii="仿宋_GB2312" w:eastAsia="仿宋_GB2312" w:hAnsi="宋体" w:hint="eastAsia"/>
          <w:bCs/>
          <w:sz w:val="32"/>
          <w:szCs w:val="32"/>
        </w:rPr>
        <w:t>项目名称：</w:t>
      </w:r>
    </w:p>
    <w:p w:rsidR="00AF1F3E" w:rsidRDefault="00725A0A" w:rsidP="00ED5FD5">
      <w:pPr>
        <w:ind w:firstLineChars="400" w:firstLine="1260"/>
        <w:rPr>
          <w:rFonts w:ascii="仿宋_GB2312" w:eastAsia="仿宋_GB2312"/>
          <w:bCs/>
          <w:sz w:val="32"/>
          <w:szCs w:val="32"/>
          <w:u w:val="single"/>
        </w:rPr>
      </w:pPr>
      <w:r>
        <w:rPr>
          <w:rFonts w:ascii="仿宋_GB2312" w:eastAsia="仿宋_GB2312" w:hAnsi="宋体" w:hint="eastAsia"/>
          <w:bCs/>
          <w:sz w:val="32"/>
          <w:szCs w:val="32"/>
        </w:rPr>
        <w:t>申报日期：</w:t>
      </w:r>
    </w:p>
    <w:p w:rsidR="00AF1F3E" w:rsidRDefault="00725A0A" w:rsidP="00ED5FD5">
      <w:pPr>
        <w:ind w:firstLineChars="400" w:firstLine="1260"/>
        <w:rPr>
          <w:rFonts w:ascii="仿宋_GB2312" w:eastAsia="仿宋_GB2312"/>
          <w:bCs/>
          <w:sz w:val="32"/>
          <w:szCs w:val="32"/>
          <w:u w:val="single"/>
        </w:rPr>
      </w:pPr>
      <w:r>
        <w:rPr>
          <w:rFonts w:ascii="仿宋_GB2312" w:eastAsia="仿宋_GB2312" w:hAnsi="宋体" w:hint="eastAsia"/>
          <w:bCs/>
          <w:sz w:val="32"/>
          <w:szCs w:val="32"/>
        </w:rPr>
        <w:t>服务企业名称：（章）</w:t>
      </w:r>
    </w:p>
    <w:p w:rsidR="00AF1F3E" w:rsidRDefault="00AF1F3E" w:rsidP="00ED5FD5">
      <w:pPr>
        <w:ind w:firstLineChars="650" w:firstLine="2048"/>
        <w:rPr>
          <w:rFonts w:ascii="仿宋_GB2312" w:eastAsia="仿宋_GB2312"/>
          <w:bCs/>
          <w:sz w:val="32"/>
          <w:szCs w:val="32"/>
        </w:rPr>
      </w:pPr>
    </w:p>
    <w:p w:rsidR="00AF1F3E" w:rsidRDefault="00AF1F3E" w:rsidP="00ED5FD5">
      <w:pPr>
        <w:ind w:firstLineChars="650" w:firstLine="2048"/>
        <w:rPr>
          <w:rFonts w:ascii="仿宋_GB2312" w:eastAsia="仿宋_GB2312"/>
          <w:bCs/>
          <w:sz w:val="32"/>
          <w:szCs w:val="32"/>
        </w:rPr>
      </w:pPr>
    </w:p>
    <w:p w:rsidR="00AF1F3E" w:rsidRDefault="00AF1F3E" w:rsidP="00ED5FD5">
      <w:pPr>
        <w:ind w:firstLineChars="650" w:firstLine="2050"/>
        <w:rPr>
          <w:rFonts w:ascii="宋体"/>
          <w:b/>
          <w:sz w:val="32"/>
          <w:szCs w:val="32"/>
        </w:rPr>
      </w:pPr>
    </w:p>
    <w:p w:rsidR="00AF1F3E" w:rsidRDefault="00AF1F3E">
      <w:pPr>
        <w:rPr>
          <w:rFonts w:ascii="宋体"/>
          <w:b/>
          <w:sz w:val="36"/>
          <w:szCs w:val="36"/>
        </w:rPr>
      </w:pPr>
    </w:p>
    <w:p w:rsidR="00AF1F3E" w:rsidRDefault="00725A0A">
      <w:pPr>
        <w:rPr>
          <w:rFonts w:ascii="仿宋_GB2312" w:eastAsia="仿宋_GB2312"/>
          <w:b/>
          <w:sz w:val="36"/>
          <w:szCs w:val="36"/>
        </w:rPr>
      </w:pPr>
      <w:r>
        <w:rPr>
          <w:rFonts w:ascii="仿宋_GB2312" w:eastAsia="仿宋_GB2312" w:hAnsi="宋体" w:hint="eastAsia"/>
          <w:b/>
          <w:sz w:val="44"/>
          <w:szCs w:val="44"/>
        </w:rPr>
        <w:t>说   明</w:t>
      </w:r>
    </w:p>
    <w:p w:rsidR="00AF1F3E" w:rsidRDefault="00AF1F3E">
      <w:pPr>
        <w:rPr>
          <w:rFonts w:ascii="宋体"/>
          <w:bCs/>
          <w:sz w:val="32"/>
          <w:szCs w:val="32"/>
        </w:rPr>
      </w:pPr>
    </w:p>
    <w:p w:rsidR="00AF1F3E" w:rsidRDefault="00725A0A">
      <w:pPr>
        <w:rPr>
          <w:rFonts w:ascii="仿宋_GB2312" w:eastAsia="仿宋_GB2312"/>
          <w:bCs/>
          <w:sz w:val="32"/>
          <w:szCs w:val="32"/>
        </w:rPr>
      </w:pPr>
      <w:r>
        <w:rPr>
          <w:rFonts w:ascii="仿宋_GB2312" w:eastAsia="仿宋_GB2312" w:hAnsi="宋体" w:hint="eastAsia"/>
          <w:bCs/>
          <w:sz w:val="32"/>
          <w:szCs w:val="32"/>
        </w:rPr>
        <w:t>一、本表由申报</w:t>
      </w:r>
      <w:r w:rsidR="00ED5FD5">
        <w:rPr>
          <w:rFonts w:ascii="仿宋_GB2312" w:eastAsia="仿宋_GB2312" w:hAnsi="宋体" w:cs="宋体" w:hint="eastAsia"/>
          <w:bCs/>
          <w:sz w:val="32"/>
          <w:szCs w:val="32"/>
        </w:rPr>
        <w:t>常州市</w:t>
      </w:r>
      <w:r>
        <w:rPr>
          <w:rFonts w:ascii="仿宋_GB2312" w:eastAsia="仿宋_GB2312" w:hAnsi="宋体" w:cs="宋体" w:hint="eastAsia"/>
          <w:bCs/>
          <w:sz w:val="32"/>
          <w:szCs w:val="32"/>
        </w:rPr>
        <w:t>优秀</w:t>
      </w:r>
      <w:r>
        <w:rPr>
          <w:rFonts w:ascii="仿宋_GB2312" w:eastAsia="仿宋_GB2312" w:hAnsi="宋体" w:cs="宋体" w:hint="eastAsia"/>
          <w:bCs/>
          <w:color w:val="000000"/>
          <w:sz w:val="32"/>
          <w:szCs w:val="32"/>
        </w:rPr>
        <w:t>物业管理项目</w:t>
      </w:r>
      <w:r>
        <w:rPr>
          <w:rFonts w:ascii="仿宋_GB2312" w:eastAsia="仿宋_GB2312" w:hAnsi="宋体" w:hint="eastAsia"/>
          <w:bCs/>
          <w:sz w:val="32"/>
          <w:szCs w:val="32"/>
        </w:rPr>
        <w:t>的服务企业及行政主管部门填写。</w:t>
      </w:r>
    </w:p>
    <w:p w:rsidR="00AF1F3E" w:rsidRDefault="00725A0A" w:rsidP="00ED5FD5">
      <w:pPr>
        <w:ind w:firstLineChars="200" w:firstLine="630"/>
        <w:rPr>
          <w:rFonts w:ascii="仿宋_GB2312" w:eastAsia="仿宋_GB2312"/>
          <w:bCs/>
          <w:sz w:val="32"/>
          <w:szCs w:val="32"/>
        </w:rPr>
      </w:pPr>
      <w:r>
        <w:rPr>
          <w:rFonts w:ascii="仿宋_GB2312" w:eastAsia="仿宋_GB2312" w:hAnsi="宋体" w:hint="eastAsia"/>
          <w:bCs/>
          <w:sz w:val="32"/>
          <w:szCs w:val="32"/>
        </w:rPr>
        <w:t>二、表格内不敷填写，可另加附页。</w:t>
      </w:r>
    </w:p>
    <w:p w:rsidR="00AF1F3E" w:rsidRDefault="00725A0A" w:rsidP="00ED5FD5">
      <w:pPr>
        <w:ind w:firstLineChars="200" w:firstLine="630"/>
        <w:rPr>
          <w:rFonts w:ascii="仿宋_GB2312" w:eastAsia="仿宋_GB2312"/>
          <w:bCs/>
          <w:sz w:val="32"/>
          <w:szCs w:val="32"/>
        </w:rPr>
      </w:pPr>
      <w:r>
        <w:rPr>
          <w:rFonts w:ascii="仿宋_GB2312" w:eastAsia="仿宋_GB2312" w:hAnsi="宋体" w:hint="eastAsia"/>
          <w:bCs/>
          <w:sz w:val="32"/>
          <w:szCs w:val="32"/>
        </w:rPr>
        <w:t>三、如实填写，切勿作假。</w:t>
      </w:r>
    </w:p>
    <w:p w:rsidR="00AF1F3E" w:rsidRDefault="00725A0A" w:rsidP="00ED5FD5">
      <w:pPr>
        <w:ind w:firstLineChars="200" w:firstLine="630"/>
        <w:rPr>
          <w:rFonts w:ascii="仿宋_GB2312" w:eastAsia="仿宋_GB2312"/>
          <w:bCs/>
          <w:sz w:val="32"/>
          <w:szCs w:val="32"/>
        </w:rPr>
      </w:pPr>
      <w:r>
        <w:rPr>
          <w:rFonts w:ascii="仿宋_GB2312" w:eastAsia="仿宋_GB2312" w:hAnsi="宋体" w:hint="eastAsia"/>
          <w:bCs/>
          <w:sz w:val="32"/>
          <w:szCs w:val="32"/>
        </w:rPr>
        <w:t>四、字迹清楚、端正。</w:t>
      </w: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p w:rsidR="00AF1F3E" w:rsidRDefault="00AF1F3E">
      <w:pPr>
        <w:rPr>
          <w:rFonts w:ascii="宋体"/>
          <w:b/>
          <w:sz w:val="32"/>
          <w:szCs w:val="3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665"/>
        <w:gridCol w:w="1675"/>
        <w:gridCol w:w="1440"/>
        <w:gridCol w:w="1260"/>
        <w:gridCol w:w="1440"/>
        <w:gridCol w:w="1080"/>
      </w:tblGrid>
      <w:tr w:rsidR="00AF1F3E">
        <w:trPr>
          <w:trHeight w:val="302"/>
        </w:trPr>
        <w:tc>
          <w:tcPr>
            <w:tcW w:w="1260" w:type="dxa"/>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sz w:val="24"/>
                <w:szCs w:val="22"/>
              </w:rPr>
            </w:pPr>
            <w:r>
              <w:rPr>
                <w:rFonts w:ascii="宋体" w:hAnsi="宋体" w:cs="宋体" w:hint="eastAsia"/>
                <w:sz w:val="24"/>
              </w:rPr>
              <w:t>物业项目</w:t>
            </w:r>
          </w:p>
          <w:p w:rsidR="00AF1F3E" w:rsidRDefault="00725A0A">
            <w:pPr>
              <w:jc w:val="center"/>
              <w:rPr>
                <w:rFonts w:ascii="宋体" w:cs="宋体"/>
                <w:sz w:val="24"/>
                <w:szCs w:val="22"/>
              </w:rPr>
            </w:pPr>
            <w:r>
              <w:rPr>
                <w:rFonts w:ascii="宋体" w:hAnsi="宋体" w:cs="宋体" w:hint="eastAsia"/>
                <w:sz w:val="24"/>
              </w:rPr>
              <w:t>名称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sz w:val="24"/>
                <w:szCs w:val="22"/>
              </w:rPr>
            </w:pPr>
            <w:r>
              <w:rPr>
                <w:rFonts w:ascii="宋体" w:hAnsi="宋体" w:cs="宋体" w:hint="eastAsia"/>
                <w:sz w:val="24"/>
              </w:rPr>
              <w:t>竣工交付</w:t>
            </w:r>
          </w:p>
          <w:p w:rsidR="00AF1F3E" w:rsidRDefault="00725A0A">
            <w:pPr>
              <w:jc w:val="center"/>
              <w:rPr>
                <w:rFonts w:ascii="宋体" w:cs="宋体"/>
                <w:sz w:val="24"/>
                <w:szCs w:val="22"/>
              </w:rPr>
            </w:pPr>
            <w:r>
              <w:rPr>
                <w:rFonts w:ascii="宋体" w:hAnsi="宋体" w:cs="宋体" w:hint="eastAsia"/>
                <w:sz w:val="24"/>
              </w:rPr>
              <w:t>时间</w:t>
            </w:r>
          </w:p>
        </w:tc>
        <w:tc>
          <w:tcPr>
            <w:tcW w:w="1260" w:type="dxa"/>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1F3E" w:rsidRDefault="00725A0A">
            <w:pPr>
              <w:ind w:firstLineChars="50" w:firstLine="118"/>
              <w:jc w:val="center"/>
              <w:rPr>
                <w:rFonts w:ascii="宋体" w:cs="宋体"/>
                <w:sz w:val="24"/>
                <w:szCs w:val="22"/>
              </w:rPr>
            </w:pPr>
            <w:r>
              <w:rPr>
                <w:rFonts w:ascii="宋体" w:hAnsi="宋体" w:cs="宋体" w:hint="eastAsia"/>
                <w:sz w:val="24"/>
              </w:rPr>
              <w:t>物业类型</w:t>
            </w:r>
          </w:p>
        </w:tc>
        <w:tc>
          <w:tcPr>
            <w:tcW w:w="1080" w:type="dxa"/>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sz w:val="24"/>
                <w:szCs w:val="22"/>
              </w:rPr>
            </w:pPr>
          </w:p>
        </w:tc>
      </w:tr>
      <w:tr w:rsidR="00AF1F3E">
        <w:trPr>
          <w:trHeight w:val="837"/>
        </w:trPr>
        <w:tc>
          <w:tcPr>
            <w:tcW w:w="1260" w:type="dxa"/>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sz w:val="24"/>
                <w:szCs w:val="22"/>
              </w:rPr>
            </w:pPr>
            <w:r>
              <w:rPr>
                <w:rFonts w:ascii="宋体" w:hAnsi="宋体" w:cs="宋体" w:hint="eastAsia"/>
                <w:sz w:val="24"/>
              </w:rPr>
              <w:t>物业项目</w:t>
            </w:r>
          </w:p>
          <w:p w:rsidR="00AF1F3E" w:rsidRDefault="00725A0A">
            <w:pPr>
              <w:jc w:val="center"/>
              <w:rPr>
                <w:rFonts w:ascii="宋体" w:cs="宋体"/>
                <w:sz w:val="24"/>
                <w:szCs w:val="22"/>
              </w:rPr>
            </w:pPr>
            <w:r>
              <w:rPr>
                <w:rFonts w:ascii="宋体" w:hAnsi="宋体" w:cs="宋体" w:hint="eastAsia"/>
                <w:sz w:val="24"/>
              </w:rPr>
              <w:t>地址</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sz w:val="24"/>
                <w:szCs w:val="22"/>
              </w:rPr>
            </w:pPr>
            <w:r>
              <w:rPr>
                <w:rFonts w:ascii="宋体" w:hAnsi="宋体" w:cs="宋体" w:hint="eastAsia"/>
                <w:sz w:val="24"/>
              </w:rPr>
              <w:t>建筑面积</w:t>
            </w:r>
          </w:p>
        </w:tc>
        <w:tc>
          <w:tcPr>
            <w:tcW w:w="1260" w:type="dxa"/>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sz w:val="24"/>
                <w:szCs w:val="22"/>
              </w:rPr>
            </w:pPr>
            <w:r>
              <w:rPr>
                <w:rFonts w:ascii="宋体" w:hAnsi="宋体" w:cs="宋体" w:hint="eastAsia"/>
                <w:sz w:val="24"/>
              </w:rPr>
              <w:t>业主（或管理）委员会</w:t>
            </w:r>
          </w:p>
          <w:p w:rsidR="00AF1F3E" w:rsidRDefault="00725A0A">
            <w:pPr>
              <w:jc w:val="center"/>
              <w:rPr>
                <w:rFonts w:ascii="宋体" w:cs="宋体"/>
                <w:sz w:val="24"/>
                <w:szCs w:val="22"/>
              </w:rPr>
            </w:pPr>
            <w:r>
              <w:rPr>
                <w:rFonts w:ascii="宋体" w:hAnsi="宋体" w:cs="宋体" w:hint="eastAsia"/>
                <w:sz w:val="24"/>
              </w:rPr>
              <w:t>产生时间</w:t>
            </w:r>
          </w:p>
        </w:tc>
        <w:tc>
          <w:tcPr>
            <w:tcW w:w="1080" w:type="dxa"/>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sz w:val="24"/>
                <w:szCs w:val="22"/>
              </w:rPr>
            </w:pPr>
          </w:p>
        </w:tc>
      </w:tr>
      <w:tr w:rsidR="00AF1F3E">
        <w:trPr>
          <w:trHeight w:val="282"/>
        </w:trPr>
        <w:tc>
          <w:tcPr>
            <w:tcW w:w="1260" w:type="dxa"/>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sz w:val="24"/>
                <w:szCs w:val="22"/>
              </w:rPr>
            </w:pPr>
            <w:r>
              <w:rPr>
                <w:rFonts w:ascii="宋体" w:hAnsi="宋体" w:cs="宋体" w:hint="eastAsia"/>
                <w:sz w:val="24"/>
              </w:rPr>
              <w:t>物业服务企业名称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sz w:val="24"/>
                <w:szCs w:val="22"/>
              </w:rPr>
            </w:pPr>
            <w:r>
              <w:rPr>
                <w:rFonts w:ascii="宋体" w:hAnsi="宋体" w:cs="宋体" w:hint="eastAsia"/>
                <w:sz w:val="24"/>
              </w:rPr>
              <w:t>法定代表人</w:t>
            </w:r>
          </w:p>
        </w:tc>
        <w:tc>
          <w:tcPr>
            <w:tcW w:w="1260" w:type="dxa"/>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1F3E" w:rsidRDefault="00725A0A">
            <w:pPr>
              <w:ind w:firstLineChars="50" w:firstLine="118"/>
              <w:jc w:val="center"/>
              <w:rPr>
                <w:rFonts w:ascii="宋体" w:cs="宋体"/>
                <w:sz w:val="24"/>
                <w:szCs w:val="22"/>
              </w:rPr>
            </w:pPr>
            <w:r>
              <w:rPr>
                <w:rFonts w:ascii="宋体" w:hAnsi="宋体" w:cs="宋体" w:hint="eastAsia"/>
                <w:sz w:val="24"/>
              </w:rPr>
              <w:t>联系电话</w:t>
            </w:r>
          </w:p>
        </w:tc>
        <w:tc>
          <w:tcPr>
            <w:tcW w:w="1080" w:type="dxa"/>
            <w:tcBorders>
              <w:top w:val="single" w:sz="4" w:space="0" w:color="auto"/>
              <w:left w:val="single" w:sz="4" w:space="0" w:color="auto"/>
              <w:bottom w:val="single" w:sz="4" w:space="0" w:color="auto"/>
              <w:right w:val="single" w:sz="4" w:space="0" w:color="auto"/>
            </w:tcBorders>
            <w:vAlign w:val="center"/>
          </w:tcPr>
          <w:p w:rsidR="00AF1F3E" w:rsidRDefault="00AF1F3E">
            <w:pPr>
              <w:rPr>
                <w:rFonts w:ascii="宋体" w:cs="宋体"/>
                <w:sz w:val="24"/>
                <w:szCs w:val="22"/>
              </w:rPr>
            </w:pPr>
          </w:p>
        </w:tc>
      </w:tr>
      <w:tr w:rsidR="00AF1F3E">
        <w:trPr>
          <w:trHeight w:val="272"/>
        </w:trPr>
        <w:tc>
          <w:tcPr>
            <w:tcW w:w="1260" w:type="dxa"/>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sz w:val="24"/>
                <w:szCs w:val="22"/>
              </w:rPr>
            </w:pPr>
            <w:r>
              <w:rPr>
                <w:rFonts w:ascii="宋体" w:hAnsi="宋体" w:cs="宋体" w:hint="eastAsia"/>
                <w:sz w:val="24"/>
              </w:rPr>
              <w:t>项目经理</w:t>
            </w:r>
          </w:p>
          <w:p w:rsidR="00AF1F3E" w:rsidRDefault="00725A0A">
            <w:pPr>
              <w:jc w:val="center"/>
              <w:rPr>
                <w:rFonts w:ascii="宋体" w:cs="宋体"/>
                <w:sz w:val="24"/>
                <w:szCs w:val="22"/>
              </w:rPr>
            </w:pPr>
            <w:r>
              <w:rPr>
                <w:rFonts w:ascii="宋体" w:hAnsi="宋体" w:cs="宋体" w:hint="eastAsia"/>
                <w:sz w:val="24"/>
              </w:rPr>
              <w:t>姓名</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sz w:val="24"/>
                <w:szCs w:val="22"/>
              </w:rPr>
            </w:pPr>
            <w:r>
              <w:rPr>
                <w:rFonts w:ascii="宋体" w:hAnsi="宋体" w:cs="宋体" w:hint="eastAsia"/>
                <w:sz w:val="24"/>
              </w:rPr>
              <w:t>物业专业</w:t>
            </w:r>
          </w:p>
          <w:p w:rsidR="00AF1F3E" w:rsidRDefault="00725A0A">
            <w:pPr>
              <w:jc w:val="center"/>
              <w:rPr>
                <w:rFonts w:ascii="宋体" w:cs="宋体"/>
                <w:sz w:val="24"/>
                <w:szCs w:val="22"/>
              </w:rPr>
            </w:pPr>
            <w:r>
              <w:rPr>
                <w:rFonts w:ascii="宋体" w:hAnsi="宋体" w:cs="宋体" w:hint="eastAsia"/>
                <w:sz w:val="24"/>
              </w:rPr>
              <w:t>证书编号</w:t>
            </w:r>
          </w:p>
        </w:tc>
        <w:tc>
          <w:tcPr>
            <w:tcW w:w="1260" w:type="dxa"/>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AF1F3E" w:rsidRDefault="00725A0A">
            <w:pPr>
              <w:ind w:firstLineChars="50" w:firstLine="118"/>
              <w:jc w:val="center"/>
              <w:rPr>
                <w:rFonts w:ascii="宋体" w:cs="宋体"/>
                <w:sz w:val="24"/>
                <w:szCs w:val="22"/>
              </w:rPr>
            </w:pPr>
            <w:r>
              <w:rPr>
                <w:rFonts w:ascii="宋体" w:hAnsi="宋体" w:cs="宋体" w:hint="eastAsia"/>
                <w:sz w:val="24"/>
              </w:rPr>
              <w:t>联系电话</w:t>
            </w:r>
          </w:p>
        </w:tc>
        <w:tc>
          <w:tcPr>
            <w:tcW w:w="1080" w:type="dxa"/>
            <w:tcBorders>
              <w:top w:val="single" w:sz="4" w:space="0" w:color="auto"/>
              <w:left w:val="single" w:sz="4" w:space="0" w:color="auto"/>
              <w:bottom w:val="single" w:sz="4" w:space="0" w:color="auto"/>
              <w:right w:val="single" w:sz="4" w:space="0" w:color="auto"/>
            </w:tcBorders>
            <w:vAlign w:val="center"/>
          </w:tcPr>
          <w:p w:rsidR="00AF1F3E" w:rsidRDefault="00AF1F3E">
            <w:pPr>
              <w:rPr>
                <w:rFonts w:ascii="宋体" w:cs="宋体"/>
                <w:sz w:val="24"/>
                <w:szCs w:val="22"/>
              </w:rPr>
            </w:pPr>
          </w:p>
        </w:tc>
      </w:tr>
      <w:tr w:rsidR="00AF1F3E">
        <w:trPr>
          <w:trHeight w:val="272"/>
        </w:trPr>
        <w:tc>
          <w:tcPr>
            <w:tcW w:w="3600" w:type="dxa"/>
            <w:gridSpan w:val="3"/>
            <w:tcBorders>
              <w:top w:val="single" w:sz="4" w:space="0" w:color="auto"/>
              <w:left w:val="single" w:sz="4" w:space="0" w:color="auto"/>
              <w:bottom w:val="single" w:sz="4" w:space="0" w:color="auto"/>
              <w:right w:val="single" w:sz="4" w:space="0" w:color="auto"/>
            </w:tcBorders>
            <w:vAlign w:val="center"/>
          </w:tcPr>
          <w:p w:rsidR="00AF1F3E" w:rsidRDefault="00725A0A" w:rsidP="00ED5FD5">
            <w:pPr>
              <w:jc w:val="center"/>
              <w:rPr>
                <w:rFonts w:ascii="宋体" w:cs="宋体"/>
                <w:sz w:val="24"/>
                <w:szCs w:val="22"/>
              </w:rPr>
            </w:pPr>
            <w:r>
              <w:rPr>
                <w:rFonts w:ascii="宋体" w:hAnsi="宋体" w:cs="宋体" w:hint="eastAsia"/>
                <w:color w:val="000000"/>
                <w:kern w:val="0"/>
                <w:sz w:val="24"/>
              </w:rPr>
              <w:t>获</w:t>
            </w:r>
            <w:r w:rsidR="00ED5FD5">
              <w:rPr>
                <w:rFonts w:ascii="宋体" w:hAnsi="宋体" w:cs="宋体" w:hint="eastAsia"/>
                <w:color w:val="000000"/>
                <w:kern w:val="0"/>
                <w:sz w:val="24"/>
              </w:rPr>
              <w:t>辖</w:t>
            </w:r>
            <w:r>
              <w:rPr>
                <w:rFonts w:ascii="宋体" w:hAnsi="宋体" w:cs="宋体" w:hint="eastAsia"/>
                <w:color w:val="000000"/>
                <w:kern w:val="0"/>
                <w:sz w:val="24"/>
              </w:rPr>
              <w:t>市</w:t>
            </w:r>
            <w:r w:rsidR="00ED5FD5">
              <w:rPr>
                <w:rFonts w:ascii="宋体" w:hAnsi="宋体" w:cs="宋体" w:hint="eastAsia"/>
                <w:color w:val="000000"/>
                <w:kern w:val="0"/>
                <w:sz w:val="24"/>
              </w:rPr>
              <w:t>（区）</w:t>
            </w:r>
            <w:r>
              <w:rPr>
                <w:rFonts w:ascii="宋体" w:hAnsi="宋体" w:cs="宋体" w:hint="eastAsia"/>
                <w:color w:val="000000"/>
                <w:sz w:val="24"/>
              </w:rPr>
              <w:t>荣誉</w:t>
            </w:r>
            <w:r>
              <w:rPr>
                <w:rFonts w:ascii="宋体" w:hAnsi="宋体" w:cs="宋体" w:hint="eastAsia"/>
                <w:color w:val="000000"/>
                <w:kern w:val="0"/>
                <w:sz w:val="24"/>
              </w:rPr>
              <w:t>称号名称与时间</w:t>
            </w:r>
          </w:p>
        </w:tc>
        <w:tc>
          <w:tcPr>
            <w:tcW w:w="5220" w:type="dxa"/>
            <w:gridSpan w:val="4"/>
            <w:tcBorders>
              <w:top w:val="single" w:sz="4" w:space="0" w:color="auto"/>
              <w:left w:val="single" w:sz="4" w:space="0" w:color="auto"/>
              <w:bottom w:val="single" w:sz="4" w:space="0" w:color="auto"/>
              <w:right w:val="single" w:sz="4" w:space="0" w:color="auto"/>
            </w:tcBorders>
            <w:vAlign w:val="center"/>
          </w:tcPr>
          <w:p w:rsidR="00AF1F3E" w:rsidRDefault="00AF1F3E">
            <w:pPr>
              <w:rPr>
                <w:rFonts w:ascii="宋体" w:cs="宋体"/>
                <w:color w:val="000000"/>
                <w:sz w:val="24"/>
                <w:szCs w:val="22"/>
              </w:rPr>
            </w:pPr>
          </w:p>
        </w:tc>
      </w:tr>
      <w:tr w:rsidR="00AF1F3E">
        <w:trPr>
          <w:trHeight w:val="272"/>
        </w:trPr>
        <w:tc>
          <w:tcPr>
            <w:tcW w:w="8820" w:type="dxa"/>
            <w:gridSpan w:val="7"/>
            <w:tcBorders>
              <w:top w:val="single" w:sz="4" w:space="0" w:color="auto"/>
              <w:left w:val="single" w:sz="4" w:space="0" w:color="auto"/>
              <w:bottom w:val="single" w:sz="4" w:space="0" w:color="auto"/>
              <w:right w:val="single" w:sz="4" w:space="0" w:color="auto"/>
            </w:tcBorders>
            <w:vAlign w:val="center"/>
          </w:tcPr>
          <w:p w:rsidR="00AF1F3E" w:rsidRDefault="00725A0A">
            <w:pPr>
              <w:rPr>
                <w:rFonts w:ascii="宋体" w:cs="宋体"/>
                <w:color w:val="000000"/>
                <w:sz w:val="24"/>
                <w:szCs w:val="22"/>
              </w:rPr>
            </w:pPr>
            <w:r>
              <w:rPr>
                <w:rFonts w:ascii="宋体" w:hAnsi="宋体" w:cs="宋体" w:hint="eastAsia"/>
                <w:color w:val="000000"/>
                <w:sz w:val="24"/>
              </w:rPr>
              <w:t>物业服务单位自检概述：</w:t>
            </w: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ED5FD5" w:rsidRDefault="00ED5FD5">
            <w:pPr>
              <w:rPr>
                <w:rFonts w:ascii="宋体" w:cs="宋体"/>
                <w:color w:val="000000"/>
                <w:sz w:val="24"/>
              </w:rPr>
            </w:pPr>
          </w:p>
          <w:p w:rsidR="00ED5FD5" w:rsidRDefault="00ED5FD5">
            <w:pPr>
              <w:rPr>
                <w:rFonts w:ascii="宋体" w:cs="宋体"/>
                <w:color w:val="000000"/>
                <w:sz w:val="24"/>
              </w:rPr>
            </w:pPr>
          </w:p>
          <w:p w:rsidR="00ED5FD5" w:rsidRDefault="00ED5FD5">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szCs w:val="22"/>
              </w:rPr>
            </w:pPr>
          </w:p>
        </w:tc>
      </w:tr>
      <w:tr w:rsidR="00AF1F3E">
        <w:trPr>
          <w:trHeight w:val="465"/>
        </w:trPr>
        <w:tc>
          <w:tcPr>
            <w:tcW w:w="1925" w:type="dxa"/>
            <w:gridSpan w:val="2"/>
            <w:tcBorders>
              <w:top w:val="single" w:sz="4" w:space="0" w:color="auto"/>
              <w:left w:val="single" w:sz="4" w:space="0" w:color="auto"/>
              <w:bottom w:val="single" w:sz="4" w:space="0" w:color="auto"/>
              <w:right w:val="single" w:sz="4" w:space="0" w:color="auto"/>
            </w:tcBorders>
            <w:vAlign w:val="center"/>
          </w:tcPr>
          <w:p w:rsidR="00AF1F3E" w:rsidRDefault="00725A0A">
            <w:pPr>
              <w:ind w:firstLineChars="50" w:firstLine="118"/>
              <w:jc w:val="center"/>
              <w:rPr>
                <w:rFonts w:ascii="宋体" w:cs="宋体"/>
                <w:color w:val="000000"/>
                <w:sz w:val="24"/>
                <w:szCs w:val="22"/>
              </w:rPr>
            </w:pPr>
            <w:r>
              <w:rPr>
                <w:rFonts w:ascii="宋体" w:hAnsi="宋体" w:cs="宋体" w:hint="eastAsia"/>
                <w:color w:val="000000"/>
                <w:sz w:val="24"/>
              </w:rPr>
              <w:lastRenderedPageBreak/>
              <w:t>预评总分</w:t>
            </w:r>
          </w:p>
        </w:tc>
        <w:tc>
          <w:tcPr>
            <w:tcW w:w="6895" w:type="dxa"/>
            <w:gridSpan w:val="5"/>
            <w:tcBorders>
              <w:top w:val="single" w:sz="4" w:space="0" w:color="auto"/>
              <w:left w:val="single" w:sz="4" w:space="0" w:color="auto"/>
              <w:bottom w:val="single" w:sz="4" w:space="0" w:color="auto"/>
              <w:right w:val="single" w:sz="4" w:space="0" w:color="auto"/>
            </w:tcBorders>
            <w:vAlign w:val="center"/>
          </w:tcPr>
          <w:p w:rsidR="00AF1F3E" w:rsidRDefault="00AF1F3E">
            <w:pPr>
              <w:jc w:val="center"/>
              <w:rPr>
                <w:rFonts w:ascii="宋体" w:cs="宋体"/>
                <w:color w:val="000000"/>
                <w:sz w:val="24"/>
                <w:szCs w:val="22"/>
              </w:rPr>
            </w:pPr>
          </w:p>
          <w:p w:rsidR="00ED5FD5" w:rsidRDefault="00ED5FD5">
            <w:pPr>
              <w:jc w:val="center"/>
              <w:rPr>
                <w:rFonts w:ascii="宋体" w:cs="宋体"/>
                <w:color w:val="000000"/>
                <w:sz w:val="24"/>
                <w:szCs w:val="22"/>
              </w:rPr>
            </w:pPr>
          </w:p>
        </w:tc>
      </w:tr>
      <w:tr w:rsidR="00AF1F3E">
        <w:trPr>
          <w:trHeight w:val="3316"/>
        </w:trPr>
        <w:tc>
          <w:tcPr>
            <w:tcW w:w="1925" w:type="dxa"/>
            <w:gridSpan w:val="2"/>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color w:val="000000"/>
                <w:sz w:val="24"/>
                <w:szCs w:val="22"/>
              </w:rPr>
            </w:pPr>
            <w:r>
              <w:rPr>
                <w:rFonts w:ascii="宋体" w:hAnsi="宋体" w:cs="宋体" w:hint="eastAsia"/>
                <w:color w:val="000000"/>
                <w:sz w:val="24"/>
              </w:rPr>
              <w:t>辖市、区行政主管部门推荐意见</w:t>
            </w:r>
          </w:p>
        </w:tc>
        <w:tc>
          <w:tcPr>
            <w:tcW w:w="6895" w:type="dxa"/>
            <w:gridSpan w:val="5"/>
            <w:tcBorders>
              <w:top w:val="single" w:sz="4" w:space="0" w:color="auto"/>
              <w:left w:val="single" w:sz="4" w:space="0" w:color="auto"/>
              <w:bottom w:val="single" w:sz="4" w:space="0" w:color="auto"/>
              <w:right w:val="single" w:sz="4" w:space="0" w:color="auto"/>
            </w:tcBorders>
            <w:vAlign w:val="center"/>
          </w:tcPr>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hint="eastAsia"/>
                <w:color w:val="000000"/>
                <w:sz w:val="24"/>
              </w:rPr>
            </w:pPr>
          </w:p>
          <w:p w:rsidR="00164FE2" w:rsidRDefault="00164FE2">
            <w:pPr>
              <w:rPr>
                <w:rFonts w:ascii="宋体" w:cs="宋体" w:hint="eastAsia"/>
                <w:color w:val="000000"/>
                <w:sz w:val="24"/>
              </w:rPr>
            </w:pPr>
          </w:p>
          <w:p w:rsidR="00164FE2" w:rsidRDefault="00164FE2">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725A0A">
            <w:pPr>
              <w:rPr>
                <w:rFonts w:ascii="宋体" w:hAnsi="宋体" w:cs="宋体"/>
                <w:color w:val="000000"/>
                <w:sz w:val="24"/>
              </w:rPr>
            </w:pPr>
            <w:r>
              <w:rPr>
                <w:rFonts w:ascii="宋体" w:hAnsi="宋体" w:cs="宋体" w:hint="eastAsia"/>
                <w:color w:val="000000"/>
                <w:sz w:val="24"/>
              </w:rPr>
              <w:t xml:space="preserve">                                   年     月   日(签章）</w:t>
            </w:r>
          </w:p>
          <w:p w:rsidR="00AF1F3E" w:rsidRDefault="00AF1F3E">
            <w:pPr>
              <w:rPr>
                <w:rFonts w:ascii="宋体" w:cs="宋体"/>
                <w:color w:val="000000"/>
                <w:sz w:val="24"/>
                <w:szCs w:val="22"/>
              </w:rPr>
            </w:pPr>
          </w:p>
        </w:tc>
      </w:tr>
      <w:tr w:rsidR="00AF1F3E">
        <w:trPr>
          <w:trHeight w:val="507"/>
        </w:trPr>
        <w:tc>
          <w:tcPr>
            <w:tcW w:w="1925" w:type="dxa"/>
            <w:gridSpan w:val="2"/>
            <w:tcBorders>
              <w:top w:val="single" w:sz="4" w:space="0" w:color="auto"/>
              <w:left w:val="single" w:sz="4" w:space="0" w:color="auto"/>
              <w:bottom w:val="single" w:sz="4" w:space="0" w:color="auto"/>
              <w:right w:val="single" w:sz="4" w:space="0" w:color="auto"/>
            </w:tcBorders>
            <w:vAlign w:val="center"/>
          </w:tcPr>
          <w:p w:rsidR="00AF1F3E" w:rsidRDefault="00725A0A">
            <w:pPr>
              <w:jc w:val="center"/>
              <w:rPr>
                <w:rFonts w:ascii="宋体" w:cs="宋体"/>
                <w:color w:val="000000"/>
                <w:sz w:val="24"/>
                <w:szCs w:val="22"/>
              </w:rPr>
            </w:pPr>
            <w:r>
              <w:rPr>
                <w:rFonts w:ascii="宋体" w:hAnsi="宋体" w:cs="宋体" w:hint="eastAsia"/>
                <w:color w:val="000000"/>
                <w:sz w:val="24"/>
              </w:rPr>
              <w:t>市评价总分</w:t>
            </w:r>
          </w:p>
        </w:tc>
        <w:tc>
          <w:tcPr>
            <w:tcW w:w="6895" w:type="dxa"/>
            <w:gridSpan w:val="5"/>
            <w:tcBorders>
              <w:top w:val="single" w:sz="4" w:space="0" w:color="auto"/>
              <w:left w:val="single" w:sz="4" w:space="0" w:color="auto"/>
              <w:bottom w:val="single" w:sz="4" w:space="0" w:color="auto"/>
              <w:right w:val="single" w:sz="4" w:space="0" w:color="auto"/>
            </w:tcBorders>
            <w:vAlign w:val="center"/>
          </w:tcPr>
          <w:p w:rsidR="00AF1F3E" w:rsidRDefault="00AF1F3E">
            <w:pPr>
              <w:rPr>
                <w:rFonts w:ascii="宋体" w:cs="宋体"/>
                <w:color w:val="000000"/>
                <w:sz w:val="24"/>
                <w:szCs w:val="22"/>
              </w:rPr>
            </w:pPr>
          </w:p>
        </w:tc>
      </w:tr>
      <w:tr w:rsidR="00AF1F3E">
        <w:trPr>
          <w:trHeight w:val="9241"/>
        </w:trPr>
        <w:tc>
          <w:tcPr>
            <w:tcW w:w="1925" w:type="dxa"/>
            <w:gridSpan w:val="2"/>
            <w:tcBorders>
              <w:top w:val="single" w:sz="4" w:space="0" w:color="auto"/>
              <w:left w:val="single" w:sz="4" w:space="0" w:color="auto"/>
              <w:bottom w:val="single" w:sz="4" w:space="0" w:color="auto"/>
              <w:right w:val="single" w:sz="4" w:space="0" w:color="auto"/>
            </w:tcBorders>
            <w:vAlign w:val="center"/>
          </w:tcPr>
          <w:p w:rsidR="00AF1F3E" w:rsidRDefault="00725A0A">
            <w:pPr>
              <w:ind w:firstLineChars="50" w:firstLine="118"/>
              <w:jc w:val="center"/>
              <w:rPr>
                <w:rFonts w:ascii="宋体" w:cs="宋体"/>
                <w:color w:val="000000"/>
                <w:sz w:val="24"/>
                <w:szCs w:val="22"/>
              </w:rPr>
            </w:pPr>
            <w:r>
              <w:rPr>
                <w:rFonts w:ascii="宋体" w:hAnsi="宋体" w:cs="宋体" w:hint="eastAsia"/>
                <w:color w:val="000000"/>
                <w:sz w:val="24"/>
              </w:rPr>
              <w:t>市评价意见</w:t>
            </w:r>
          </w:p>
        </w:tc>
        <w:tc>
          <w:tcPr>
            <w:tcW w:w="6895" w:type="dxa"/>
            <w:gridSpan w:val="5"/>
            <w:tcBorders>
              <w:top w:val="single" w:sz="4" w:space="0" w:color="auto"/>
              <w:left w:val="single" w:sz="4" w:space="0" w:color="auto"/>
              <w:bottom w:val="single" w:sz="4" w:space="0" w:color="auto"/>
              <w:right w:val="single" w:sz="4" w:space="0" w:color="auto"/>
            </w:tcBorders>
            <w:vAlign w:val="center"/>
          </w:tcPr>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AF1F3E" w:rsidRDefault="00AF1F3E">
            <w:pPr>
              <w:rPr>
                <w:rFonts w:ascii="宋体" w:cs="宋体"/>
                <w:color w:val="000000"/>
                <w:sz w:val="24"/>
              </w:rPr>
            </w:pPr>
          </w:p>
          <w:p w:rsidR="00164FE2" w:rsidRDefault="00164FE2" w:rsidP="00421BC6">
            <w:pPr>
              <w:rPr>
                <w:rFonts w:ascii="宋体" w:hAnsi="宋体" w:cs="宋体" w:hint="eastAsia"/>
                <w:color w:val="000000"/>
                <w:sz w:val="24"/>
              </w:rPr>
            </w:pPr>
          </w:p>
          <w:p w:rsidR="00164FE2" w:rsidRDefault="00164FE2" w:rsidP="00421BC6">
            <w:pPr>
              <w:rPr>
                <w:rFonts w:ascii="宋体" w:hAnsi="宋体" w:cs="宋体" w:hint="eastAsia"/>
                <w:color w:val="000000"/>
                <w:sz w:val="24"/>
              </w:rPr>
            </w:pPr>
          </w:p>
          <w:p w:rsidR="00164FE2" w:rsidRDefault="00164FE2" w:rsidP="00421BC6">
            <w:pPr>
              <w:rPr>
                <w:rFonts w:ascii="宋体" w:hAnsi="宋体" w:cs="宋体" w:hint="eastAsia"/>
                <w:color w:val="000000"/>
                <w:sz w:val="24"/>
              </w:rPr>
            </w:pPr>
          </w:p>
          <w:p w:rsidR="00164FE2" w:rsidRDefault="00164FE2" w:rsidP="00421BC6">
            <w:pPr>
              <w:rPr>
                <w:rFonts w:ascii="宋体" w:hAnsi="宋体" w:cs="宋体" w:hint="eastAsia"/>
                <w:color w:val="000000"/>
                <w:sz w:val="24"/>
              </w:rPr>
            </w:pPr>
          </w:p>
          <w:p w:rsidR="00AF1F3E" w:rsidRDefault="00725A0A" w:rsidP="00421BC6">
            <w:pPr>
              <w:rPr>
                <w:rFonts w:ascii="宋体" w:hAnsi="宋体" w:cs="宋体"/>
                <w:color w:val="000000"/>
                <w:sz w:val="24"/>
              </w:rPr>
            </w:pPr>
            <w:r>
              <w:rPr>
                <w:rFonts w:ascii="宋体" w:hAnsi="宋体" w:cs="宋体" w:hint="eastAsia"/>
                <w:color w:val="000000"/>
                <w:sz w:val="24"/>
              </w:rPr>
              <w:t>评价专家（签名）：</w:t>
            </w:r>
          </w:p>
          <w:p w:rsidR="00AF1F3E" w:rsidRDefault="00AF1F3E" w:rsidP="00ED5FD5">
            <w:pPr>
              <w:ind w:firstLineChars="1600" w:firstLine="3760"/>
              <w:rPr>
                <w:rFonts w:ascii="宋体" w:hAnsi="宋体" w:cs="宋体"/>
                <w:color w:val="000000"/>
                <w:sz w:val="24"/>
              </w:rPr>
            </w:pPr>
          </w:p>
          <w:p w:rsidR="00421BC6" w:rsidRDefault="00164FE2">
            <w:pPr>
              <w:rPr>
                <w:rFonts w:ascii="宋体" w:hAnsi="宋体" w:cs="宋体" w:hint="eastAsia"/>
                <w:color w:val="000000"/>
                <w:sz w:val="24"/>
              </w:rPr>
            </w:pPr>
            <w:r>
              <w:rPr>
                <w:rFonts w:ascii="宋体" w:hAnsi="宋体" w:cs="宋体" w:hint="eastAsia"/>
                <w:color w:val="000000"/>
                <w:sz w:val="24"/>
              </w:rPr>
              <w:t xml:space="preserve">           </w:t>
            </w:r>
          </w:p>
          <w:p w:rsidR="00164FE2" w:rsidRDefault="00164FE2" w:rsidP="00421BC6">
            <w:pPr>
              <w:ind w:firstLineChars="1813" w:firstLine="4261"/>
              <w:rPr>
                <w:rFonts w:ascii="宋体" w:hAnsi="宋体" w:cs="宋体" w:hint="eastAsia"/>
                <w:color w:val="000000"/>
                <w:sz w:val="24"/>
              </w:rPr>
            </w:pPr>
          </w:p>
          <w:p w:rsidR="00164FE2" w:rsidRDefault="00164FE2" w:rsidP="00421BC6">
            <w:pPr>
              <w:ind w:firstLineChars="1813" w:firstLine="4261"/>
              <w:rPr>
                <w:rFonts w:ascii="宋体" w:hAnsi="宋体" w:cs="宋体" w:hint="eastAsia"/>
                <w:color w:val="000000"/>
                <w:sz w:val="24"/>
              </w:rPr>
            </w:pPr>
          </w:p>
          <w:p w:rsidR="00AF1F3E" w:rsidRDefault="00725A0A" w:rsidP="00421BC6">
            <w:pPr>
              <w:ind w:firstLineChars="1813" w:firstLine="4261"/>
              <w:rPr>
                <w:rFonts w:ascii="宋体" w:cs="宋体"/>
                <w:color w:val="000000"/>
                <w:sz w:val="24"/>
              </w:rPr>
            </w:pPr>
            <w:r>
              <w:rPr>
                <w:rFonts w:ascii="宋体" w:hAnsi="宋体" w:cs="宋体" w:hint="eastAsia"/>
                <w:color w:val="000000"/>
                <w:sz w:val="24"/>
              </w:rPr>
              <w:t>年     月   日(签章）</w:t>
            </w:r>
          </w:p>
          <w:p w:rsidR="00AF1F3E" w:rsidRDefault="00AF1F3E">
            <w:pPr>
              <w:rPr>
                <w:rFonts w:ascii="宋体" w:cs="宋体"/>
                <w:color w:val="000000"/>
                <w:sz w:val="24"/>
                <w:szCs w:val="22"/>
              </w:rPr>
            </w:pPr>
          </w:p>
        </w:tc>
      </w:tr>
    </w:tbl>
    <w:p w:rsidR="00AF1F3E" w:rsidRDefault="00AF1F3E" w:rsidP="00421BC6">
      <w:pPr>
        <w:pStyle w:val="a7"/>
        <w:widowControl/>
        <w:shd w:val="clear" w:color="auto" w:fill="FFFFFF"/>
        <w:rPr>
          <w:rFonts w:ascii="仿宋_GB2312" w:eastAsia="仿宋_GB2312" w:hAnsi="宋体" w:cs="宋体"/>
          <w:b/>
          <w:bCs/>
          <w:color w:val="000000"/>
          <w:sz w:val="32"/>
          <w:szCs w:val="32"/>
        </w:rPr>
      </w:pPr>
    </w:p>
    <w:p w:rsidR="00AF1F3E" w:rsidRDefault="00ED5FD5">
      <w:pPr>
        <w:pStyle w:val="a7"/>
        <w:widowControl/>
        <w:shd w:val="clear" w:color="auto" w:fill="FFFFFF"/>
        <w:jc w:val="center"/>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lastRenderedPageBreak/>
        <w:t>《常州市</w:t>
      </w:r>
      <w:r w:rsidR="00725A0A">
        <w:rPr>
          <w:rFonts w:ascii="仿宋_GB2312" w:eastAsia="仿宋_GB2312" w:hAnsi="宋体" w:cs="宋体" w:hint="eastAsia"/>
          <w:b/>
          <w:bCs/>
          <w:color w:val="000000"/>
          <w:sz w:val="32"/>
          <w:szCs w:val="32"/>
        </w:rPr>
        <w:t>优秀</w:t>
      </w:r>
      <w:r>
        <w:rPr>
          <w:rFonts w:ascii="仿宋_GB2312" w:eastAsia="仿宋_GB2312" w:hAnsi="宋体" w:cs="宋体" w:hint="eastAsia"/>
          <w:b/>
          <w:bCs/>
          <w:color w:val="000000"/>
          <w:sz w:val="32"/>
          <w:szCs w:val="32"/>
        </w:rPr>
        <w:t>物业管理项目服务</w:t>
      </w:r>
      <w:r w:rsidR="00725A0A">
        <w:rPr>
          <w:rFonts w:ascii="仿宋_GB2312" w:eastAsia="仿宋_GB2312" w:hAnsi="宋体" w:cs="宋体" w:hint="eastAsia"/>
          <w:b/>
          <w:bCs/>
          <w:color w:val="000000"/>
          <w:sz w:val="32"/>
          <w:szCs w:val="32"/>
        </w:rPr>
        <w:t>评价标准》</w:t>
      </w:r>
    </w:p>
    <w:p w:rsidR="00AF1F3E" w:rsidRDefault="00725A0A">
      <w:pPr>
        <w:pStyle w:val="a7"/>
        <w:widowControl/>
        <w:shd w:val="clear" w:color="auto" w:fill="FFFFFF"/>
        <w:jc w:val="center"/>
        <w:rPr>
          <w:rFonts w:ascii="仿宋_GB2312" w:eastAsia="仿宋_GB2312" w:cs="宋体"/>
          <w:b/>
          <w:bCs/>
          <w:color w:val="000000"/>
          <w:sz w:val="32"/>
          <w:szCs w:val="32"/>
        </w:rPr>
      </w:pPr>
      <w:r>
        <w:rPr>
          <w:rFonts w:ascii="仿宋_GB2312" w:eastAsia="仿宋_GB2312" w:hAnsi="宋体" w:cs="宋体" w:hint="eastAsia"/>
          <w:b/>
          <w:bCs/>
          <w:color w:val="000000"/>
          <w:sz w:val="32"/>
          <w:szCs w:val="32"/>
        </w:rPr>
        <w:t>（居住物业—老旧小区）</w:t>
      </w:r>
    </w:p>
    <w:tbl>
      <w:tblPr>
        <w:tblW w:w="8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065"/>
        <w:gridCol w:w="3288"/>
        <w:gridCol w:w="709"/>
        <w:gridCol w:w="1134"/>
        <w:gridCol w:w="684"/>
        <w:gridCol w:w="685"/>
      </w:tblGrid>
      <w:tr w:rsidR="00AF1F3E">
        <w:trPr>
          <w:trHeight w:val="650"/>
        </w:trPr>
        <w:tc>
          <w:tcPr>
            <w:tcW w:w="2065"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b/>
                <w:color w:val="000000"/>
                <w:kern w:val="0"/>
                <w:szCs w:val="21"/>
              </w:rPr>
            </w:pPr>
            <w:r>
              <w:rPr>
                <w:rFonts w:ascii="宋体" w:eastAsia="仿宋_GB2312" w:hAnsi="宋体" w:cs="宋体" w:hint="eastAsia"/>
                <w:b/>
                <w:color w:val="000000"/>
                <w:kern w:val="0"/>
                <w:szCs w:val="21"/>
              </w:rPr>
              <w:t>项目</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b/>
                <w:color w:val="000000"/>
                <w:kern w:val="0"/>
                <w:szCs w:val="21"/>
              </w:rPr>
            </w:pPr>
            <w:r>
              <w:rPr>
                <w:rFonts w:ascii="宋体" w:eastAsia="仿宋_GB2312" w:hAnsi="宋体" w:cs="宋体" w:hint="eastAsia"/>
                <w:b/>
                <w:color w:val="000000"/>
                <w:kern w:val="0"/>
                <w:szCs w:val="21"/>
              </w:rPr>
              <w:t>标准内容</w:t>
            </w:r>
          </w:p>
        </w:tc>
        <w:tc>
          <w:tcPr>
            <w:tcW w:w="709"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b/>
                <w:color w:val="000000"/>
                <w:kern w:val="0"/>
                <w:szCs w:val="21"/>
              </w:rPr>
            </w:pPr>
            <w:r>
              <w:rPr>
                <w:rFonts w:ascii="宋体" w:eastAsia="仿宋_GB2312" w:hAnsi="宋体" w:cs="宋体" w:hint="eastAsia"/>
                <w:b/>
                <w:color w:val="000000"/>
                <w:kern w:val="0"/>
                <w:szCs w:val="21"/>
              </w:rPr>
              <w:t>规定</w:t>
            </w:r>
          </w:p>
          <w:p w:rsidR="00AF1F3E" w:rsidRDefault="00725A0A">
            <w:pPr>
              <w:jc w:val="center"/>
              <w:rPr>
                <w:rFonts w:ascii="宋体" w:eastAsia="仿宋_GB2312" w:cs="宋体"/>
                <w:b/>
                <w:color w:val="000000"/>
                <w:kern w:val="0"/>
                <w:szCs w:val="21"/>
              </w:rPr>
            </w:pPr>
            <w:r>
              <w:rPr>
                <w:rFonts w:ascii="宋体" w:eastAsia="仿宋_GB2312" w:hAnsi="宋体" w:cs="宋体" w:hint="eastAsia"/>
                <w:b/>
                <w:color w:val="000000"/>
                <w:kern w:val="0"/>
                <w:szCs w:val="21"/>
              </w:rPr>
              <w:t>分值</w:t>
            </w:r>
          </w:p>
        </w:tc>
        <w:tc>
          <w:tcPr>
            <w:tcW w:w="1134"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b/>
                <w:color w:val="000000"/>
                <w:kern w:val="0"/>
                <w:szCs w:val="21"/>
              </w:rPr>
            </w:pPr>
            <w:r>
              <w:rPr>
                <w:rFonts w:ascii="宋体" w:eastAsia="仿宋_GB2312" w:hAnsi="宋体" w:cs="宋体" w:hint="eastAsia"/>
                <w:b/>
                <w:color w:val="000000"/>
                <w:kern w:val="0"/>
                <w:szCs w:val="21"/>
              </w:rPr>
              <w:t>评分</w:t>
            </w:r>
          </w:p>
          <w:p w:rsidR="00AF1F3E" w:rsidRDefault="00725A0A">
            <w:pPr>
              <w:widowControl/>
              <w:jc w:val="center"/>
              <w:rPr>
                <w:rFonts w:ascii="宋体" w:eastAsia="仿宋_GB2312" w:cs="宋体"/>
                <w:b/>
                <w:color w:val="000000"/>
                <w:kern w:val="0"/>
                <w:szCs w:val="21"/>
              </w:rPr>
            </w:pPr>
            <w:r>
              <w:rPr>
                <w:rFonts w:ascii="宋体" w:eastAsia="仿宋_GB2312" w:hAnsi="宋体" w:cs="宋体" w:hint="eastAsia"/>
                <w:b/>
                <w:color w:val="000000"/>
                <w:kern w:val="0"/>
                <w:szCs w:val="21"/>
              </w:rPr>
              <w:t>细则</w:t>
            </w:r>
          </w:p>
        </w:tc>
        <w:tc>
          <w:tcPr>
            <w:tcW w:w="684"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b/>
                <w:color w:val="000000"/>
                <w:kern w:val="0"/>
                <w:szCs w:val="21"/>
              </w:rPr>
            </w:pPr>
            <w:r>
              <w:rPr>
                <w:rFonts w:ascii="宋体" w:eastAsia="仿宋_GB2312" w:hAnsi="宋体" w:cs="宋体" w:hint="eastAsia"/>
                <w:b/>
                <w:color w:val="000000"/>
                <w:kern w:val="0"/>
                <w:szCs w:val="21"/>
              </w:rPr>
              <w:t>区评</w:t>
            </w:r>
          </w:p>
          <w:p w:rsidR="00AF1F3E" w:rsidRDefault="00725A0A">
            <w:pPr>
              <w:widowControl/>
              <w:jc w:val="center"/>
              <w:rPr>
                <w:rFonts w:ascii="宋体" w:eastAsia="仿宋_GB2312" w:cs="宋体"/>
                <w:b/>
                <w:color w:val="000000"/>
                <w:kern w:val="0"/>
                <w:szCs w:val="21"/>
              </w:rPr>
            </w:pPr>
            <w:r>
              <w:rPr>
                <w:rFonts w:ascii="宋体" w:eastAsia="仿宋_GB2312" w:hAnsi="宋体" w:cs="宋体" w:hint="eastAsia"/>
                <w:b/>
                <w:color w:val="000000"/>
                <w:kern w:val="0"/>
                <w:szCs w:val="21"/>
              </w:rPr>
              <w:t>分值</w:t>
            </w:r>
          </w:p>
        </w:tc>
        <w:tc>
          <w:tcPr>
            <w:tcW w:w="685"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b/>
                <w:color w:val="000000"/>
                <w:kern w:val="0"/>
                <w:szCs w:val="21"/>
              </w:rPr>
            </w:pPr>
            <w:r>
              <w:rPr>
                <w:rFonts w:ascii="宋体" w:eastAsia="仿宋_GB2312" w:hAnsi="宋体" w:cs="宋体" w:hint="eastAsia"/>
                <w:b/>
                <w:color w:val="000000"/>
                <w:kern w:val="0"/>
                <w:szCs w:val="21"/>
              </w:rPr>
              <w:t>市评</w:t>
            </w:r>
          </w:p>
          <w:p w:rsidR="00AF1F3E" w:rsidRDefault="00725A0A">
            <w:pPr>
              <w:jc w:val="center"/>
              <w:rPr>
                <w:rFonts w:ascii="宋体" w:eastAsia="仿宋_GB2312" w:cs="宋体"/>
                <w:b/>
                <w:color w:val="000000"/>
                <w:kern w:val="0"/>
                <w:szCs w:val="21"/>
              </w:rPr>
            </w:pPr>
            <w:r>
              <w:rPr>
                <w:rFonts w:ascii="宋体" w:eastAsia="仿宋_GB2312" w:hAnsi="宋体" w:cs="宋体" w:hint="eastAsia"/>
                <w:b/>
                <w:color w:val="000000"/>
                <w:kern w:val="0"/>
                <w:szCs w:val="21"/>
              </w:rPr>
              <w:t>分值</w:t>
            </w:r>
          </w:p>
        </w:tc>
      </w:tr>
      <w:tr w:rsidR="00AF1F3E">
        <w:trPr>
          <w:trHeight w:val="354"/>
        </w:trPr>
        <w:tc>
          <w:tcPr>
            <w:tcW w:w="5353" w:type="dxa"/>
            <w:gridSpan w:val="2"/>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left"/>
              <w:rPr>
                <w:rFonts w:ascii="宋体" w:eastAsia="仿宋_GB2312" w:hAnsi="宋体"/>
                <w:color w:val="000000"/>
                <w:kern w:val="0"/>
                <w:szCs w:val="21"/>
              </w:rPr>
            </w:pPr>
            <w:r>
              <w:rPr>
                <w:rFonts w:ascii="宋体" w:eastAsia="仿宋_GB2312" w:hAnsi="宋体" w:cs="宋体" w:hint="eastAsia"/>
                <w:color w:val="000000"/>
                <w:kern w:val="0"/>
                <w:szCs w:val="21"/>
              </w:rPr>
              <w:t>一、基础管理服务</w:t>
            </w:r>
          </w:p>
        </w:tc>
        <w:tc>
          <w:tcPr>
            <w:tcW w:w="709"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olor w:val="000000"/>
                <w:kern w:val="0"/>
                <w:szCs w:val="21"/>
              </w:rPr>
            </w:pPr>
            <w:r>
              <w:rPr>
                <w:rFonts w:ascii="宋体" w:eastAsia="仿宋_GB2312" w:hAnsi="宋体" w:hint="eastAsia"/>
                <w:color w:val="000000"/>
                <w:kern w:val="0"/>
                <w:szCs w:val="21"/>
              </w:rPr>
              <w:t>26</w:t>
            </w:r>
          </w:p>
        </w:tc>
        <w:tc>
          <w:tcPr>
            <w:tcW w:w="113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olor w:val="000000"/>
                <w:kern w:val="0"/>
                <w:szCs w:val="21"/>
              </w:rPr>
            </w:pPr>
          </w:p>
        </w:tc>
        <w:tc>
          <w:tcPr>
            <w:tcW w:w="68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olor w:val="000000"/>
                <w:kern w:val="0"/>
                <w:szCs w:val="21"/>
              </w:rPr>
            </w:pPr>
          </w:p>
        </w:tc>
        <w:tc>
          <w:tcPr>
            <w:tcW w:w="685"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olor w:val="000000"/>
                <w:kern w:val="0"/>
                <w:szCs w:val="21"/>
              </w:rPr>
            </w:pPr>
          </w:p>
        </w:tc>
      </w:tr>
      <w:tr w:rsidR="00AF1F3E">
        <w:trPr>
          <w:trHeight w:val="616"/>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物业项目资料</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eastAsia="仿宋_GB2312" w:hint="eastAsia"/>
                <w:color w:val="000000"/>
                <w:kern w:val="0"/>
                <w:szCs w:val="21"/>
              </w:rPr>
              <w:t xml:space="preserve">1 </w:t>
            </w:r>
            <w:r>
              <w:rPr>
                <w:rFonts w:eastAsia="仿宋_GB2312" w:hint="eastAsia"/>
                <w:color w:val="000000"/>
                <w:kern w:val="0"/>
                <w:szCs w:val="21"/>
              </w:rPr>
              <w:t>竣工总平面图、地下管网图等竣工验收资料；</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1</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缺第</w:t>
            </w:r>
            <w:r>
              <w:rPr>
                <w:rFonts w:ascii="宋体" w:eastAsia="仿宋_GB2312" w:hAnsi="宋体" w:cs="宋体" w:hint="eastAsia"/>
                <w:color w:val="000000"/>
                <w:kern w:val="0"/>
                <w:szCs w:val="21"/>
              </w:rPr>
              <w:t>1</w:t>
            </w:r>
            <w:r>
              <w:rPr>
                <w:rFonts w:ascii="宋体" w:eastAsia="仿宋_GB2312" w:hAnsi="宋体" w:cs="宋体" w:hint="eastAsia"/>
                <w:color w:val="000000"/>
                <w:kern w:val="0"/>
                <w:szCs w:val="21"/>
              </w:rPr>
              <w:t>、</w:t>
            </w:r>
            <w:r>
              <w:rPr>
                <w:rFonts w:ascii="宋体" w:eastAsia="仿宋_GB2312" w:hAnsi="宋体" w:cs="宋体" w:hint="eastAsia"/>
                <w:color w:val="000000"/>
                <w:kern w:val="0"/>
                <w:szCs w:val="21"/>
              </w:rPr>
              <w:t>2</w:t>
            </w:r>
            <w:r>
              <w:rPr>
                <w:rFonts w:ascii="宋体" w:eastAsia="仿宋_GB2312" w:hAnsi="宋体" w:cs="宋体" w:hint="eastAsia"/>
                <w:color w:val="000000"/>
                <w:kern w:val="0"/>
                <w:szCs w:val="21"/>
              </w:rPr>
              <w:t>项扣</w:t>
            </w:r>
            <w:r>
              <w:rPr>
                <w:rFonts w:ascii="宋体" w:eastAsia="仿宋_GB2312" w:hAnsi="宋体" w:hint="eastAsia"/>
                <w:color w:val="000000"/>
                <w:kern w:val="0"/>
                <w:szCs w:val="21"/>
              </w:rPr>
              <w:t>0.3</w:t>
            </w:r>
            <w:r>
              <w:rPr>
                <w:rFonts w:ascii="宋体" w:eastAsia="仿宋_GB2312" w:hAnsi="宋体" w:cs="宋体" w:hint="eastAsia"/>
                <w:color w:val="000000"/>
                <w:kern w:val="0"/>
                <w:szCs w:val="21"/>
              </w:rPr>
              <w:t>分，缺第</w:t>
            </w:r>
            <w:r>
              <w:rPr>
                <w:rFonts w:ascii="宋体" w:eastAsia="仿宋_GB2312" w:hAnsi="宋体" w:cs="宋体" w:hint="eastAsia"/>
                <w:color w:val="000000"/>
                <w:kern w:val="0"/>
                <w:szCs w:val="21"/>
              </w:rPr>
              <w:t>3</w:t>
            </w:r>
            <w:r>
              <w:rPr>
                <w:rFonts w:ascii="宋体" w:eastAsia="仿宋_GB2312" w:hAnsi="宋体" w:cs="宋体" w:hint="eastAsia"/>
                <w:color w:val="000000"/>
                <w:kern w:val="0"/>
                <w:szCs w:val="21"/>
              </w:rPr>
              <w:t>项扣</w:t>
            </w:r>
            <w:r>
              <w:rPr>
                <w:rFonts w:ascii="宋体" w:eastAsia="仿宋_GB2312" w:hAnsi="宋体" w:cs="宋体" w:hint="eastAsia"/>
                <w:color w:val="000000"/>
                <w:kern w:val="0"/>
                <w:szCs w:val="21"/>
              </w:rPr>
              <w:t>0.4</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683"/>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eastAsia="仿宋_GB2312" w:hint="eastAsia"/>
                <w:color w:val="000000"/>
                <w:kern w:val="0"/>
                <w:szCs w:val="21"/>
              </w:rPr>
              <w:t xml:space="preserve">2 </w:t>
            </w:r>
            <w:r>
              <w:rPr>
                <w:rFonts w:eastAsia="仿宋_GB2312" w:hint="eastAsia"/>
                <w:color w:val="000000"/>
                <w:kern w:val="0"/>
                <w:szCs w:val="21"/>
              </w:rPr>
              <w:t>共用设施设备清单使用和维护保养等技术资料；</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物业管理区域划分证明。</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965"/>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承接查验手续</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共用部位、共用设施设备查验记录；</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eastAsia="仿宋_GB2312" w:hint="eastAsia"/>
                <w:color w:val="000000"/>
                <w:kern w:val="0"/>
                <w:szCs w:val="21"/>
              </w:rPr>
              <w:t>更换过物业公司的小区要求满足第</w:t>
            </w:r>
            <w:r>
              <w:rPr>
                <w:rFonts w:eastAsia="仿宋_GB2312" w:hint="eastAsia"/>
                <w:color w:val="000000"/>
                <w:kern w:val="0"/>
                <w:szCs w:val="21"/>
              </w:rPr>
              <w:t>1</w:t>
            </w:r>
            <w:r>
              <w:rPr>
                <w:rFonts w:eastAsia="仿宋_GB2312" w:hint="eastAsia"/>
                <w:color w:val="000000"/>
                <w:kern w:val="0"/>
                <w:szCs w:val="21"/>
              </w:rPr>
              <w:t>、</w:t>
            </w:r>
            <w:r>
              <w:rPr>
                <w:rFonts w:eastAsia="仿宋_GB2312" w:hint="eastAsia"/>
                <w:color w:val="000000"/>
                <w:kern w:val="0"/>
                <w:szCs w:val="21"/>
              </w:rPr>
              <w:t>2</w:t>
            </w:r>
            <w:r>
              <w:rPr>
                <w:rFonts w:eastAsia="仿宋_GB2312" w:hint="eastAsia"/>
                <w:color w:val="000000"/>
                <w:kern w:val="0"/>
                <w:szCs w:val="21"/>
              </w:rPr>
              <w:t>、</w:t>
            </w:r>
            <w:r>
              <w:rPr>
                <w:rFonts w:eastAsia="仿宋_GB2312" w:hint="eastAsia"/>
                <w:color w:val="000000"/>
                <w:kern w:val="0"/>
                <w:szCs w:val="21"/>
              </w:rPr>
              <w:t>3</w:t>
            </w:r>
            <w:r>
              <w:rPr>
                <w:rFonts w:eastAsia="仿宋_GB2312" w:hint="eastAsia"/>
                <w:color w:val="000000"/>
                <w:kern w:val="0"/>
                <w:szCs w:val="21"/>
              </w:rPr>
              <w:t>、</w:t>
            </w:r>
            <w:r>
              <w:rPr>
                <w:rFonts w:eastAsia="仿宋_GB2312" w:hint="eastAsia"/>
                <w:color w:val="000000"/>
                <w:kern w:val="0"/>
                <w:szCs w:val="21"/>
              </w:rPr>
              <w:t>4</w:t>
            </w:r>
            <w:r>
              <w:rPr>
                <w:rFonts w:eastAsia="仿宋_GB2312" w:hint="eastAsia"/>
                <w:color w:val="000000"/>
                <w:kern w:val="0"/>
                <w:szCs w:val="21"/>
              </w:rPr>
              <w:t>项，</w:t>
            </w:r>
            <w:r>
              <w:rPr>
                <w:rFonts w:ascii="宋体" w:eastAsia="仿宋_GB2312" w:hAnsi="宋体" w:cs="宋体" w:hint="eastAsia"/>
                <w:color w:val="000000"/>
                <w:kern w:val="0"/>
                <w:szCs w:val="21"/>
              </w:rPr>
              <w:t>缺一项扣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w:t>
            </w:r>
            <w:r>
              <w:rPr>
                <w:rFonts w:eastAsia="仿宋_GB2312" w:hint="eastAsia"/>
                <w:color w:val="000000"/>
                <w:kern w:val="0"/>
                <w:szCs w:val="21"/>
              </w:rPr>
              <w:t>未更换过物业公司的小区仅要求满足第</w:t>
            </w:r>
            <w:r>
              <w:rPr>
                <w:rFonts w:eastAsia="仿宋_GB2312" w:hint="eastAsia"/>
                <w:color w:val="000000"/>
                <w:kern w:val="0"/>
                <w:szCs w:val="21"/>
              </w:rPr>
              <w:t>2</w:t>
            </w:r>
            <w:r>
              <w:rPr>
                <w:rFonts w:eastAsia="仿宋_GB2312" w:hint="eastAsia"/>
                <w:color w:val="000000"/>
                <w:kern w:val="0"/>
                <w:szCs w:val="21"/>
              </w:rPr>
              <w:t>项，</w:t>
            </w:r>
            <w:r>
              <w:rPr>
                <w:rFonts w:ascii="宋体" w:eastAsia="仿宋_GB2312" w:hAnsi="宋体" w:cs="宋体" w:hint="eastAsia"/>
                <w:color w:val="000000"/>
                <w:kern w:val="0"/>
                <w:szCs w:val="21"/>
              </w:rPr>
              <w:t>缺一项扣</w:t>
            </w:r>
            <w:r>
              <w:rPr>
                <w:rFonts w:ascii="宋体" w:eastAsia="仿宋_GB2312" w:hAnsi="宋体" w:hint="eastAsia"/>
                <w:color w:val="000000"/>
                <w:kern w:val="0"/>
                <w:szCs w:val="21"/>
              </w:rPr>
              <w:t>2</w:t>
            </w:r>
            <w:r>
              <w:rPr>
                <w:rFonts w:ascii="宋体" w:eastAsia="仿宋_GB2312" w:hAnsi="宋体" w:cs="宋体" w:hint="eastAsia"/>
                <w:color w:val="000000"/>
                <w:kern w:val="0"/>
                <w:szCs w:val="21"/>
              </w:rPr>
              <w:t>分</w:t>
            </w:r>
            <w:r>
              <w:rPr>
                <w:rFonts w:eastAsia="仿宋_GB2312" w:hint="eastAsia"/>
                <w:color w:val="000000"/>
                <w:kern w:val="0"/>
                <w:szCs w:val="21"/>
              </w:rPr>
              <w:t>。</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966"/>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2</w:t>
            </w:r>
            <w:r>
              <w:rPr>
                <w:rFonts w:ascii="宋体" w:eastAsia="仿宋_GB2312" w:hAnsi="宋体" w:hint="eastAsia"/>
                <w:color w:val="000000"/>
                <w:kern w:val="0"/>
                <w:szCs w:val="21"/>
              </w:rPr>
              <w:t>共用部位、共用设施设备交接记录；</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23"/>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3</w:t>
            </w:r>
            <w:r>
              <w:rPr>
                <w:rFonts w:ascii="宋体" w:eastAsia="仿宋_GB2312" w:hAnsi="宋体" w:hint="eastAsia"/>
                <w:color w:val="000000"/>
                <w:kern w:val="0"/>
                <w:szCs w:val="21"/>
              </w:rPr>
              <w:t>物业承接查验协议；</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4</w:t>
            </w:r>
            <w:r>
              <w:rPr>
                <w:rFonts w:ascii="宋体" w:eastAsia="仿宋_GB2312" w:hAnsi="宋体" w:hint="eastAsia"/>
                <w:color w:val="000000"/>
                <w:kern w:val="0"/>
                <w:szCs w:val="21"/>
              </w:rPr>
              <w:t>物业承接查验备案证明。</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val="restart"/>
            <w:tcBorders>
              <w:top w:val="single" w:sz="8" w:space="0" w:color="auto"/>
              <w:left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管理规约制度</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hAnsi="宋体"/>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临时管理规约；</w:t>
            </w:r>
          </w:p>
        </w:tc>
        <w:tc>
          <w:tcPr>
            <w:tcW w:w="709" w:type="dxa"/>
            <w:vMerge w:val="restart"/>
            <w:tcBorders>
              <w:top w:val="single" w:sz="8" w:space="0" w:color="auto"/>
              <w:left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right w:val="single" w:sz="8" w:space="0" w:color="auto"/>
            </w:tcBorders>
            <w:vAlign w:val="center"/>
          </w:tcPr>
          <w:p w:rsidR="00AF1F3E" w:rsidRDefault="00725A0A">
            <w:pPr>
              <w:widowControl/>
              <w:jc w:val="left"/>
              <w:rPr>
                <w:rFonts w:ascii="宋体" w:eastAsia="仿宋_GB2312" w:cs="宋体"/>
                <w:color w:val="000000"/>
                <w:kern w:val="0"/>
                <w:szCs w:val="21"/>
              </w:rPr>
            </w:pPr>
            <w:r>
              <w:rPr>
                <w:rFonts w:ascii="宋体" w:eastAsia="仿宋_GB2312" w:hAnsi="宋体" w:cs="宋体" w:hint="eastAsia"/>
                <w:color w:val="000000"/>
                <w:kern w:val="0"/>
                <w:szCs w:val="21"/>
              </w:rPr>
              <w:t>缺一项扣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val="restart"/>
            <w:tcBorders>
              <w:top w:val="single" w:sz="8" w:space="0" w:color="auto"/>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hAnsi="宋体"/>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管理规约和业主大会议事规则；</w:t>
            </w:r>
          </w:p>
        </w:tc>
        <w:tc>
          <w:tcPr>
            <w:tcW w:w="709" w:type="dxa"/>
            <w:vMerge/>
            <w:tcBorders>
              <w:left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hAnsi="宋体"/>
                <w:color w:val="000000"/>
                <w:kern w:val="0"/>
                <w:szCs w:val="21"/>
              </w:rPr>
            </w:pPr>
            <w:r>
              <w:rPr>
                <w:rFonts w:ascii="宋体" w:eastAsia="仿宋_GB2312" w:hAnsi="宋体" w:hint="eastAsia"/>
                <w:color w:val="000000"/>
                <w:kern w:val="0"/>
                <w:szCs w:val="21"/>
              </w:rPr>
              <w:t>3</w:t>
            </w:r>
            <w:r>
              <w:rPr>
                <w:rFonts w:ascii="宋体" w:eastAsia="仿宋_GB2312" w:hAnsi="宋体" w:hint="eastAsia"/>
                <w:color w:val="000000"/>
                <w:kern w:val="0"/>
                <w:szCs w:val="21"/>
              </w:rPr>
              <w:t>（临时）管理规约和业主大会议事规则的内容符合法律法规的规定；</w:t>
            </w:r>
          </w:p>
        </w:tc>
        <w:tc>
          <w:tcPr>
            <w:tcW w:w="709" w:type="dxa"/>
            <w:vMerge/>
            <w:tcBorders>
              <w:left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hAnsi="宋体"/>
                <w:color w:val="000000"/>
                <w:kern w:val="0"/>
                <w:szCs w:val="21"/>
              </w:rPr>
            </w:pPr>
            <w:r>
              <w:rPr>
                <w:rFonts w:ascii="宋体" w:eastAsia="仿宋_GB2312" w:hAnsi="宋体" w:hint="eastAsia"/>
                <w:color w:val="000000"/>
                <w:kern w:val="0"/>
                <w:szCs w:val="21"/>
              </w:rPr>
              <w:t>4</w:t>
            </w:r>
            <w:r>
              <w:rPr>
                <w:rFonts w:ascii="宋体" w:eastAsia="仿宋_GB2312" w:hAnsi="宋体" w:hint="eastAsia"/>
                <w:color w:val="000000"/>
                <w:kern w:val="0"/>
                <w:szCs w:val="21"/>
              </w:rPr>
              <w:t>临时管理规约经业主书面承诺遵守，管理规约和业主大会议事规则经业主大会表决通过。</w:t>
            </w:r>
          </w:p>
        </w:tc>
        <w:tc>
          <w:tcPr>
            <w:tcW w:w="709" w:type="dxa"/>
            <w:vMerge/>
            <w:tcBorders>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val="restart"/>
            <w:tcBorders>
              <w:top w:val="single" w:sz="8" w:space="0" w:color="auto"/>
              <w:left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物业服务合同</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hAnsi="宋体"/>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前期物业服务合同；</w:t>
            </w:r>
          </w:p>
        </w:tc>
        <w:tc>
          <w:tcPr>
            <w:tcW w:w="709" w:type="dxa"/>
            <w:vMerge w:val="restart"/>
            <w:tcBorders>
              <w:top w:val="single" w:sz="8" w:space="0" w:color="auto"/>
              <w:left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right w:val="single" w:sz="8" w:space="0" w:color="auto"/>
            </w:tcBorders>
            <w:vAlign w:val="center"/>
          </w:tcPr>
          <w:p w:rsidR="00AF1F3E" w:rsidRDefault="00725A0A">
            <w:pPr>
              <w:widowControl/>
              <w:jc w:val="left"/>
              <w:rPr>
                <w:rFonts w:ascii="宋体" w:eastAsia="仿宋_GB2312" w:cs="宋体"/>
                <w:color w:val="000000"/>
                <w:kern w:val="0"/>
                <w:szCs w:val="21"/>
              </w:rPr>
            </w:pPr>
            <w:r>
              <w:rPr>
                <w:rFonts w:ascii="宋体" w:eastAsia="仿宋_GB2312" w:hAnsi="宋体" w:cs="宋体" w:hint="eastAsia"/>
                <w:color w:val="000000"/>
                <w:kern w:val="0"/>
                <w:szCs w:val="21"/>
              </w:rPr>
              <w:t>缺一项扣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val="restart"/>
            <w:tcBorders>
              <w:top w:val="single" w:sz="8" w:space="0" w:color="auto"/>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hAnsi="宋体"/>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物业服务合同；</w:t>
            </w:r>
          </w:p>
        </w:tc>
        <w:tc>
          <w:tcPr>
            <w:tcW w:w="709" w:type="dxa"/>
            <w:vMerge/>
            <w:tcBorders>
              <w:left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hAnsi="宋体"/>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前期物业服务合同符合法律法规</w:t>
            </w:r>
            <w:r>
              <w:rPr>
                <w:rFonts w:ascii="宋体" w:eastAsia="仿宋_GB2312" w:hAnsi="宋体" w:hint="eastAsia"/>
                <w:color w:val="000000"/>
                <w:kern w:val="0"/>
                <w:szCs w:val="21"/>
              </w:rPr>
              <w:lastRenderedPageBreak/>
              <w:t>的规定，无侵害业主合法权益的内容；</w:t>
            </w:r>
          </w:p>
        </w:tc>
        <w:tc>
          <w:tcPr>
            <w:tcW w:w="709" w:type="dxa"/>
            <w:vMerge/>
            <w:tcBorders>
              <w:left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hAnsi="宋体"/>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物业服务合同符合法律法规的规定，选聘物业服务企业的事项经业主大会表决通过。</w:t>
            </w:r>
          </w:p>
        </w:tc>
        <w:tc>
          <w:tcPr>
            <w:tcW w:w="709" w:type="dxa"/>
            <w:vMerge/>
            <w:tcBorders>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89"/>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专项维修资金制度</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物业服务企业协助并配合制定维修资金使用方案；</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rPr>
                <w:rFonts w:ascii="宋体" w:eastAsia="仿宋_GB2312" w:cs="宋体"/>
                <w:color w:val="000000"/>
                <w:kern w:val="0"/>
                <w:szCs w:val="21"/>
              </w:rPr>
            </w:pPr>
            <w:r>
              <w:rPr>
                <w:rFonts w:ascii="宋体" w:eastAsia="仿宋_GB2312" w:hAnsi="宋体" w:cs="宋体" w:hint="eastAsia"/>
                <w:color w:val="000000"/>
                <w:kern w:val="0"/>
                <w:szCs w:val="21"/>
              </w:rPr>
              <w:t>缺第</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项扣</w:t>
            </w:r>
            <w:r>
              <w:rPr>
                <w:rFonts w:ascii="宋体" w:eastAsia="仿宋_GB2312" w:hAnsi="宋体" w:hint="eastAsia"/>
                <w:color w:val="000000"/>
                <w:kern w:val="0"/>
                <w:szCs w:val="21"/>
              </w:rPr>
              <w:t>2</w:t>
            </w:r>
            <w:r>
              <w:rPr>
                <w:rFonts w:ascii="宋体" w:eastAsia="仿宋_GB2312" w:hAnsi="宋体" w:cs="宋体" w:hint="eastAsia"/>
                <w:color w:val="000000"/>
                <w:kern w:val="0"/>
                <w:szCs w:val="21"/>
              </w:rPr>
              <w:t>分，第</w:t>
            </w:r>
            <w:r>
              <w:rPr>
                <w:rFonts w:ascii="宋体" w:eastAsia="仿宋_GB2312" w:hAnsi="宋体" w:hint="eastAsia"/>
                <w:color w:val="000000"/>
                <w:kern w:val="0"/>
                <w:szCs w:val="21"/>
              </w:rPr>
              <w:t>2</w:t>
            </w:r>
            <w:r>
              <w:rPr>
                <w:rFonts w:ascii="宋体" w:eastAsia="仿宋_GB2312" w:hAnsi="宋体" w:cs="宋体" w:hint="eastAsia"/>
                <w:color w:val="000000"/>
                <w:kern w:val="0"/>
                <w:szCs w:val="21"/>
              </w:rPr>
              <w:t>、</w:t>
            </w:r>
            <w:r>
              <w:rPr>
                <w:rFonts w:ascii="宋体" w:eastAsia="仿宋_GB2312" w:hAnsi="宋体" w:hint="eastAsia"/>
                <w:color w:val="000000"/>
                <w:kern w:val="0"/>
                <w:szCs w:val="21"/>
              </w:rPr>
              <w:t>3</w:t>
            </w:r>
            <w:r>
              <w:rPr>
                <w:rFonts w:ascii="宋体" w:eastAsia="仿宋_GB2312" w:hAnsi="宋体" w:cs="宋体" w:hint="eastAsia"/>
                <w:color w:val="000000"/>
                <w:kern w:val="0"/>
                <w:szCs w:val="21"/>
              </w:rPr>
              <w:t>项不符合各扣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634"/>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rPr>
                <w:rFonts w:ascii="宋体" w:eastAsia="仿宋_GB2312"/>
                <w:color w:val="000000"/>
                <w:kern w:val="0"/>
                <w:szCs w:val="21"/>
              </w:rPr>
            </w:pPr>
            <w:r>
              <w:rPr>
                <w:rFonts w:ascii="宋体" w:eastAsia="仿宋_GB2312" w:hAnsi="宋体" w:cs="宋体" w:hint="eastAsia"/>
                <w:color w:val="000000"/>
                <w:kern w:val="0"/>
                <w:szCs w:val="21"/>
              </w:rPr>
              <w:t xml:space="preserve">2 </w:t>
            </w:r>
            <w:r>
              <w:rPr>
                <w:rFonts w:ascii="宋体" w:eastAsia="仿宋_GB2312" w:hAnsi="宋体" w:cs="宋体" w:hint="eastAsia"/>
                <w:color w:val="000000"/>
                <w:kern w:val="0"/>
                <w:szCs w:val="21"/>
              </w:rPr>
              <w:t>物业服务企业协助并配合组织实施方案，预算、列支、备案、施工及竣工验收有书面记录；</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31"/>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cs="宋体" w:hint="eastAsia"/>
                <w:color w:val="000000"/>
                <w:kern w:val="0"/>
                <w:szCs w:val="21"/>
              </w:rPr>
              <w:t>物业服务企业</w:t>
            </w:r>
            <w:r>
              <w:rPr>
                <w:rFonts w:ascii="宋体" w:eastAsia="仿宋_GB2312" w:hAnsi="宋体" w:hint="eastAsia"/>
                <w:color w:val="000000"/>
                <w:kern w:val="0"/>
                <w:szCs w:val="21"/>
              </w:rPr>
              <w:t>无挪用维修资金、擅自扩大使用范围等违规行为。</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管理服务制度</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人力资源管理制度；</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缺一项扣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财务管理制度；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合同管理制度；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房屋维修养护管理制度；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设施设备维修养护管理制度；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6 </w:t>
            </w:r>
            <w:r>
              <w:rPr>
                <w:rFonts w:ascii="宋体" w:eastAsia="仿宋_GB2312" w:hAnsi="宋体" w:hint="eastAsia"/>
                <w:color w:val="000000"/>
                <w:kern w:val="0"/>
                <w:szCs w:val="21"/>
              </w:rPr>
              <w:t>秩序维护管理制度；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7 </w:t>
            </w:r>
            <w:r>
              <w:rPr>
                <w:rFonts w:ascii="宋体" w:eastAsia="仿宋_GB2312" w:hAnsi="宋体" w:hint="eastAsia"/>
                <w:color w:val="000000"/>
                <w:kern w:val="0"/>
                <w:szCs w:val="21"/>
              </w:rPr>
              <w:t>环境清洁管理制度；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8 </w:t>
            </w:r>
            <w:r>
              <w:rPr>
                <w:rFonts w:ascii="宋体" w:eastAsia="仿宋_GB2312" w:hAnsi="宋体" w:hint="eastAsia"/>
                <w:color w:val="000000"/>
                <w:kern w:val="0"/>
                <w:szCs w:val="21"/>
              </w:rPr>
              <w:t>园林绿化管理制度；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9 </w:t>
            </w:r>
            <w:r>
              <w:rPr>
                <w:rFonts w:ascii="宋体" w:eastAsia="仿宋_GB2312" w:hAnsi="宋体" w:hint="eastAsia"/>
                <w:color w:val="000000"/>
                <w:kern w:val="0"/>
                <w:szCs w:val="21"/>
              </w:rPr>
              <w:t>收费管理制度；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10 </w:t>
            </w:r>
            <w:r>
              <w:rPr>
                <w:rFonts w:ascii="宋体" w:eastAsia="仿宋_GB2312" w:hAnsi="宋体" w:hint="eastAsia"/>
                <w:color w:val="000000"/>
                <w:kern w:val="0"/>
                <w:szCs w:val="21"/>
              </w:rPr>
              <w:t>客户关系管理制度。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rsidP="00ED5FD5">
            <w:pPr>
              <w:widowControl/>
              <w:ind w:firstLineChars="100" w:firstLine="205"/>
              <w:jc w:val="center"/>
              <w:rPr>
                <w:rFonts w:ascii="宋体" w:eastAsia="仿宋_GB2312" w:cs="宋体"/>
                <w:color w:val="000000"/>
                <w:kern w:val="0"/>
                <w:szCs w:val="21"/>
              </w:rPr>
            </w:pPr>
            <w:r>
              <w:rPr>
                <w:rFonts w:ascii="宋体" w:eastAsia="仿宋_GB2312" w:hAnsi="宋体" w:cs="宋体" w:hint="eastAsia"/>
                <w:color w:val="000000"/>
                <w:kern w:val="0"/>
                <w:szCs w:val="21"/>
              </w:rPr>
              <w:t>档案管理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房屋设施设备日常维修养护档案实现动态监管；</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1</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业主信息档案实现动态管理；</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档案分类规范，查阅方便；</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档案使用登记手续完备；</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档案存放环境符合规定条件。</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67"/>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突发事件应急机制</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制定消防、电梯、给排水、供配电等共用设施设备事故应急预案；</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3</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79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制定自然灾害、公共卫生、治安、交通等方面突发事件的配合性应急预案；</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41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应急预案定期演练，并有相应记录。</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795"/>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员工培训和企业形象</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建立企业员工培训体系，根据不同岗位特点制订并落实员工分类</w:t>
            </w:r>
            <w:r>
              <w:rPr>
                <w:rFonts w:ascii="宋体" w:eastAsia="仿宋_GB2312" w:hAnsi="宋体" w:hint="eastAsia"/>
                <w:color w:val="000000"/>
                <w:kern w:val="0"/>
                <w:szCs w:val="21"/>
              </w:rPr>
              <w:lastRenderedPageBreak/>
              <w:t>培训计划；</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lastRenderedPageBreak/>
              <w:t>3</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第</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lastRenderedPageBreak/>
              <w:t>分，第</w:t>
            </w:r>
            <w:r>
              <w:rPr>
                <w:rFonts w:ascii="宋体" w:eastAsia="仿宋_GB2312" w:hAnsi="宋体" w:hint="eastAsia"/>
                <w:color w:val="000000"/>
                <w:kern w:val="0"/>
                <w:szCs w:val="21"/>
              </w:rPr>
              <w:t>2</w:t>
            </w:r>
            <w:r>
              <w:rPr>
                <w:rFonts w:ascii="宋体" w:eastAsia="仿宋_GB2312" w:hAnsi="宋体" w:cs="宋体" w:hint="eastAsia"/>
                <w:color w:val="000000"/>
                <w:kern w:val="0"/>
                <w:szCs w:val="21"/>
              </w:rPr>
              <w:t>、</w:t>
            </w:r>
            <w:r>
              <w:rPr>
                <w:rFonts w:ascii="宋体" w:eastAsia="仿宋_GB2312" w:hAnsi="宋体" w:hint="eastAsia"/>
                <w:color w:val="000000"/>
                <w:kern w:val="0"/>
                <w:szCs w:val="21"/>
              </w:rPr>
              <w:t>3</w:t>
            </w:r>
            <w:r>
              <w:rPr>
                <w:rFonts w:ascii="宋体" w:eastAsia="仿宋_GB2312" w:hAnsi="宋体" w:cs="宋体" w:hint="eastAsia"/>
                <w:color w:val="000000"/>
                <w:kern w:val="0"/>
                <w:szCs w:val="21"/>
              </w:rPr>
              <w:t>、</w:t>
            </w:r>
            <w:r>
              <w:rPr>
                <w:rFonts w:ascii="宋体" w:eastAsia="仿宋_GB2312" w:hAnsi="宋体" w:hint="eastAsia"/>
                <w:color w:val="000000"/>
                <w:kern w:val="0"/>
                <w:szCs w:val="21"/>
              </w:rPr>
              <w:t>4</w:t>
            </w:r>
            <w:r>
              <w:rPr>
                <w:rFonts w:ascii="宋体" w:eastAsia="仿宋_GB2312" w:hAnsi="宋体" w:cs="宋体" w:hint="eastAsia"/>
                <w:color w:val="000000"/>
                <w:kern w:val="0"/>
                <w:szCs w:val="21"/>
              </w:rPr>
              <w:t>、</w:t>
            </w:r>
            <w:r>
              <w:rPr>
                <w:rFonts w:ascii="宋体" w:eastAsia="仿宋_GB2312" w:hAnsi="宋体" w:hint="eastAsia"/>
                <w:color w:val="000000"/>
                <w:kern w:val="0"/>
                <w:szCs w:val="21"/>
              </w:rPr>
              <w:t>5</w:t>
            </w:r>
            <w:r>
              <w:rPr>
                <w:rFonts w:ascii="宋体" w:eastAsia="仿宋_GB2312" w:hAnsi="宋体" w:cs="宋体" w:hint="eastAsia"/>
                <w:color w:val="000000"/>
                <w:kern w:val="0"/>
                <w:szCs w:val="21"/>
              </w:rPr>
              <w:t>项不符合各扣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olor w:val="000000"/>
                <w:kern w:val="0"/>
                <w:szCs w:val="21"/>
              </w:rPr>
            </w:pPr>
          </w:p>
        </w:tc>
      </w:tr>
      <w:tr w:rsidR="00AF1F3E">
        <w:trPr>
          <w:trHeight w:val="851"/>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专业岗位操作人员按规定持有专业岗位证书（包括消防监控人员、电梯维修人员、高低压电工等）；</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不同岗位服务人员分类统一着装，佩戴工作标志；</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服务人员态度热情耐心，举止文明礼貌，解答问题及时准确；</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031"/>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rPr>
                <w:rFonts w:ascii="宋体" w:eastAsia="仿宋_GB2312" w:hAnsi="宋体"/>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企业标识标牌体系完善，业主手册、服务指南等客户服务资料简明实用。</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03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客户服务管理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设立物业服务中心，公示物业服务企业营业执照、服务内容和标准、收费依据和标准、项目负责人照片及资格证书、服务电话；</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3</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有专人负责接待客户来访，</w:t>
            </w:r>
            <w:r>
              <w:rPr>
                <w:rFonts w:ascii="宋体" w:eastAsia="仿宋_GB2312" w:hAnsi="宋体" w:hint="eastAsia"/>
                <w:color w:val="000000"/>
                <w:kern w:val="0"/>
                <w:szCs w:val="21"/>
              </w:rPr>
              <w:t>24</w:t>
            </w:r>
            <w:r>
              <w:rPr>
                <w:rFonts w:ascii="宋体" w:eastAsia="仿宋_GB2312" w:hAnsi="宋体" w:hint="eastAsia"/>
                <w:color w:val="000000"/>
                <w:kern w:val="0"/>
                <w:szCs w:val="21"/>
              </w:rPr>
              <w:t>小时受理客户信息；</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79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客服接待人员值班记录及时，客户信息处理记录完整，按月进行统计分析；</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41"/>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有客户回访制度和记录，投诉处理及时率</w:t>
            </w:r>
            <w:r>
              <w:rPr>
                <w:rFonts w:ascii="宋体" w:eastAsia="仿宋_GB2312" w:hAnsi="宋体" w:hint="eastAsia"/>
                <w:color w:val="000000"/>
                <w:kern w:val="0"/>
                <w:szCs w:val="21"/>
              </w:rPr>
              <w:t>100%</w:t>
            </w:r>
            <w:r>
              <w:rPr>
                <w:rFonts w:ascii="宋体" w:eastAsia="仿宋_GB2312" w:hAnsi="宋体" w:hint="eastAsia"/>
                <w:color w:val="000000"/>
                <w:kern w:val="0"/>
                <w:szCs w:val="21"/>
              </w:rPr>
              <w:t>，并按月进行统计分析；</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48"/>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物业服务收费明码标价，实行物业服务费酬金制的，每年不少于一次公布物业服务资金的收支情况；</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79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6 </w:t>
            </w:r>
            <w:r>
              <w:rPr>
                <w:rFonts w:ascii="宋体" w:eastAsia="仿宋_GB2312" w:hAnsi="宋体" w:hint="eastAsia"/>
                <w:color w:val="000000"/>
                <w:kern w:val="0"/>
                <w:szCs w:val="21"/>
              </w:rPr>
              <w:t>利用共用部位、共用设施设备经营的，应当征得业主的同意，并定期公布收益情况。</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社区文化建设</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社区文化建设有计划，有方案，有措施，有成效；</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81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采用书面资料、宣传栏、网络等方式培养住户的公共道德意识和良好生活习惯；</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9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每年开展二次以上的文体娱乐活动，营造和谐的社区氛围；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89"/>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积极组织和参与社区志愿活动，开展社区精神文明建设。</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122"/>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沟通报告机制</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对住户违反治安、消防、环保、房屋装饰装修和使用等方面法律、法规规定的行为，及时进行劝阻，并向有关行政部门报告；</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3</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130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主动与物业所在地的房地产行政主管部门、街道办事处（乡镇人民政府）、公安派出所、居民委员会联络，共同协调解决物业管理中遇到的问题；</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432"/>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协助业主大会筹备工作，建立与业主委员会定期沟通报告的工作例会制度，积极听取业主和业主委员会对物业服务的意见和建议，主动接受业主和业主委员会的监督。</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392"/>
        </w:trPr>
        <w:tc>
          <w:tcPr>
            <w:tcW w:w="5353" w:type="dxa"/>
            <w:gridSpan w:val="2"/>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left"/>
              <w:rPr>
                <w:rFonts w:ascii="宋体" w:eastAsia="仿宋_GB2312" w:hAnsi="宋体"/>
                <w:color w:val="000000"/>
                <w:kern w:val="0"/>
                <w:szCs w:val="21"/>
              </w:rPr>
            </w:pPr>
            <w:r>
              <w:rPr>
                <w:rFonts w:ascii="宋体" w:eastAsia="仿宋_GB2312" w:hAnsi="宋体" w:cs="宋体" w:hint="eastAsia"/>
                <w:color w:val="000000"/>
                <w:kern w:val="0"/>
                <w:szCs w:val="21"/>
              </w:rPr>
              <w:t>二、房屋共用部位管理</w:t>
            </w:r>
          </w:p>
        </w:tc>
        <w:tc>
          <w:tcPr>
            <w:tcW w:w="709"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olor w:val="000000"/>
                <w:kern w:val="0"/>
                <w:szCs w:val="21"/>
              </w:rPr>
            </w:pPr>
            <w:r>
              <w:rPr>
                <w:rFonts w:ascii="宋体" w:eastAsia="仿宋_GB2312" w:hAnsi="宋体" w:hint="eastAsia"/>
                <w:color w:val="000000"/>
                <w:kern w:val="0"/>
                <w:szCs w:val="21"/>
              </w:rPr>
              <w:t>13</w:t>
            </w:r>
          </w:p>
        </w:tc>
        <w:tc>
          <w:tcPr>
            <w:tcW w:w="113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465"/>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标识系统和维保资料</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主出入口设有小区平面示意图；</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3</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管理区域内交通标志引导指示牌规范清晰；</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13"/>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小区组团、栋、单元（门）、户门以及配套公建标识规范清晰；</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建立房屋产权清册；</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房屋维修、保养记录完整；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361"/>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6 </w:t>
            </w:r>
            <w:r>
              <w:rPr>
                <w:rFonts w:ascii="宋体" w:eastAsia="仿宋_GB2312" w:hAnsi="宋体" w:hint="eastAsia"/>
                <w:color w:val="000000"/>
                <w:kern w:val="0"/>
                <w:szCs w:val="21"/>
              </w:rPr>
              <w:t>房屋使用功能完备，无安全隐患。</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765"/>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共用部位使用管理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共用场地、部位符合规划要求，基本无违章搭建现象；</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70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房屋共用部位使用符合建筑设计要求，无擅自改变用途现象。</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795"/>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房屋外观状况</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eastAsia="仿宋_GB2312" w:hint="eastAsia"/>
                <w:color w:val="000000"/>
                <w:kern w:val="0"/>
                <w:szCs w:val="21"/>
              </w:rPr>
              <w:t xml:space="preserve">1 </w:t>
            </w:r>
            <w:r>
              <w:rPr>
                <w:rFonts w:eastAsia="仿宋_GB2312" w:hint="eastAsia"/>
                <w:color w:val="000000"/>
                <w:kern w:val="0"/>
                <w:szCs w:val="21"/>
              </w:rPr>
              <w:t>房屋外观完好、整洁，无污迹、乱贴、乱涂、乱画和乱挂现象，基本无破损、脱落、渗水；</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外墙清洗或粉刷按合同和计划组织实施、记录完整。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1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s="宋体"/>
                <w:color w:val="000000"/>
                <w:kern w:val="0"/>
                <w:szCs w:val="21"/>
              </w:rPr>
            </w:pPr>
          </w:p>
          <w:p w:rsidR="00AF1F3E" w:rsidRDefault="00AF1F3E">
            <w:pPr>
              <w:widowControl/>
              <w:jc w:val="center"/>
              <w:rPr>
                <w:rFonts w:ascii="宋体" w:eastAsia="仿宋_GB2312" w:cs="宋体"/>
                <w:color w:val="000000"/>
                <w:kern w:val="0"/>
                <w:szCs w:val="21"/>
              </w:rPr>
            </w:pPr>
          </w:p>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室外附加设施管理</w:t>
            </w:r>
          </w:p>
          <w:p w:rsidR="00AF1F3E" w:rsidRDefault="00AF1F3E">
            <w:pPr>
              <w:jc w:val="cente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室外招牌、广告牌、夜景灯等设施按规定办理报批，手续齐全，色彩风格统一；</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1131"/>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eastAsia="仿宋_GB2312" w:hint="eastAsia"/>
                <w:color w:val="000000"/>
                <w:kern w:val="0"/>
                <w:szCs w:val="21"/>
              </w:rPr>
              <w:t xml:space="preserve">2 </w:t>
            </w:r>
            <w:r>
              <w:rPr>
                <w:rFonts w:eastAsia="仿宋_GB2312" w:hint="eastAsia"/>
                <w:color w:val="000000"/>
                <w:kern w:val="0"/>
                <w:szCs w:val="21"/>
              </w:rPr>
              <w:t>封闭阳台、外廊及户外防盗网、晾晒架、遮阳蓬安装符合建筑设计要求和管理规约约定，样式、规格基本统一；</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22"/>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空调、户外防盗网、晾晒架等安装牢固，管线整齐，美观大方，无安全隐患；</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33"/>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发现安全隐患，及时告知或劝阻业主及相关当事人，并采取相应防范措施。</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397"/>
        </w:trPr>
        <w:tc>
          <w:tcPr>
            <w:tcW w:w="2065" w:type="dxa"/>
            <w:vMerge w:val="restart"/>
            <w:tcBorders>
              <w:top w:val="single" w:sz="8" w:space="0" w:color="auto"/>
              <w:left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装饰装修管理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rPr>
                <w:rFonts w:ascii="宋体" w:eastAsia="仿宋_GB2312" w:hAnsi="宋体"/>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签订装饰装修管理服务协议；</w:t>
            </w:r>
          </w:p>
        </w:tc>
        <w:tc>
          <w:tcPr>
            <w:tcW w:w="709" w:type="dxa"/>
            <w:vMerge w:val="restart"/>
            <w:tcBorders>
              <w:top w:val="single" w:sz="8" w:space="0" w:color="auto"/>
              <w:left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3</w:t>
            </w:r>
          </w:p>
        </w:tc>
        <w:tc>
          <w:tcPr>
            <w:tcW w:w="1134" w:type="dxa"/>
            <w:vMerge w:val="restart"/>
            <w:tcBorders>
              <w:left w:val="single" w:sz="8" w:space="0" w:color="auto"/>
              <w:right w:val="single" w:sz="8" w:space="0" w:color="auto"/>
            </w:tcBorders>
            <w:vAlign w:val="center"/>
          </w:tcPr>
          <w:p w:rsidR="00AF1F3E" w:rsidRDefault="00725A0A">
            <w:pPr>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0.6</w:t>
            </w:r>
          </w:p>
          <w:p w:rsidR="00AF1F3E" w:rsidRDefault="00725A0A">
            <w:pPr>
              <w:widowControl/>
              <w:jc w:val="left"/>
              <w:rPr>
                <w:rFonts w:ascii="宋体" w:eastAsia="仿宋_GB2312" w:cs="宋体"/>
                <w:color w:val="000000"/>
                <w:kern w:val="0"/>
                <w:szCs w:val="21"/>
              </w:rPr>
            </w:pP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val="restart"/>
            <w:tcBorders>
              <w:top w:val="single" w:sz="8" w:space="0" w:color="auto"/>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97"/>
        </w:trPr>
        <w:tc>
          <w:tcPr>
            <w:tcW w:w="2065"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hAnsi="宋体"/>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书面告知业主及施工单位装饰装修的禁止行为和注意事项，并在装修现场公示，装修现场的消防及安全防范措施得当；</w:t>
            </w:r>
          </w:p>
        </w:tc>
        <w:tc>
          <w:tcPr>
            <w:tcW w:w="709" w:type="dxa"/>
            <w:vMerge/>
            <w:tcBorders>
              <w:left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10"/>
        </w:trPr>
        <w:tc>
          <w:tcPr>
            <w:tcW w:w="2065"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装修人员出入和装修施工时间有效控制，装修垃圾定点堆放，定时清运；</w:t>
            </w:r>
          </w:p>
        </w:tc>
        <w:tc>
          <w:tcPr>
            <w:tcW w:w="709" w:type="dxa"/>
            <w:vMerge/>
            <w:tcBorders>
              <w:left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065"/>
        </w:trPr>
        <w:tc>
          <w:tcPr>
            <w:tcW w:w="2065"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专人每日巡视检查装修现场，及时劝阻和制止装修违规行为，制止无效的，书面报告业主委员会及有关部门；</w:t>
            </w:r>
          </w:p>
        </w:tc>
        <w:tc>
          <w:tcPr>
            <w:tcW w:w="709" w:type="dxa"/>
            <w:vMerge/>
            <w:tcBorders>
              <w:left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left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left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装修验收手续完备，装修档案保存完整。</w:t>
            </w:r>
          </w:p>
        </w:tc>
        <w:tc>
          <w:tcPr>
            <w:tcW w:w="709" w:type="dxa"/>
            <w:vMerge/>
            <w:tcBorders>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31"/>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日常巡视、检查与管理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1</w:t>
            </w:r>
            <w:r>
              <w:rPr>
                <w:rFonts w:ascii="宋体" w:eastAsia="仿宋_GB2312" w:hAnsi="宋体" w:hint="eastAsia"/>
                <w:color w:val="000000"/>
                <w:kern w:val="0"/>
                <w:szCs w:val="21"/>
              </w:rPr>
              <w:t>每日巡查屋面、单元门、楼梯、通道、窗户等共用部位，发现损坏，及时维修养护并做好记录；</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1</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833"/>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门窗无破损，楼梯、通道以及屋面无乱堆乱放现象，屋面防水性能良好，进出有监管措施。</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475"/>
        </w:trPr>
        <w:tc>
          <w:tcPr>
            <w:tcW w:w="5353" w:type="dxa"/>
            <w:gridSpan w:val="2"/>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left"/>
              <w:rPr>
                <w:rFonts w:ascii="宋体" w:eastAsia="仿宋_GB2312" w:hAnsi="宋体"/>
                <w:color w:val="000000"/>
                <w:kern w:val="0"/>
                <w:szCs w:val="21"/>
              </w:rPr>
            </w:pPr>
            <w:r>
              <w:rPr>
                <w:rFonts w:ascii="宋体" w:eastAsia="仿宋_GB2312" w:hAnsi="宋体" w:cs="宋体" w:hint="eastAsia"/>
                <w:color w:val="000000"/>
                <w:kern w:val="0"/>
                <w:szCs w:val="21"/>
              </w:rPr>
              <w:t>三、共用设施设备运行、维修和养护</w:t>
            </w:r>
          </w:p>
        </w:tc>
        <w:tc>
          <w:tcPr>
            <w:tcW w:w="709"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21</w:t>
            </w:r>
          </w:p>
        </w:tc>
        <w:tc>
          <w:tcPr>
            <w:tcW w:w="113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共用设施设备管理和运行状况</w:t>
            </w:r>
          </w:p>
          <w:p w:rsidR="00AF1F3E" w:rsidRDefault="00AF1F3E">
            <w:pPr>
              <w:widowControl/>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lastRenderedPageBreak/>
              <w:t xml:space="preserve">1 </w:t>
            </w:r>
            <w:r>
              <w:rPr>
                <w:rFonts w:ascii="宋体" w:eastAsia="仿宋_GB2312" w:hAnsi="宋体" w:hint="eastAsia"/>
                <w:color w:val="000000"/>
                <w:kern w:val="0"/>
                <w:szCs w:val="21"/>
              </w:rPr>
              <w:t>设施设备专业管理人员配置合理，岗位责任明确；</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4</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lastRenderedPageBreak/>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618"/>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建立设施设备总账、台账、设备卡，设施设备标志齐全、规范；</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设施设备运行、维护、保养和检查等管理制度健全；</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制定并实施年、季、月度设施设备维护、保养计划；</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33"/>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制定并实施日常设施设备检修、巡视、保养、紧急情况处理等制度；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99"/>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6 </w:t>
            </w:r>
            <w:r>
              <w:rPr>
                <w:rFonts w:ascii="宋体" w:eastAsia="仿宋_GB2312" w:hAnsi="宋体" w:hint="eastAsia"/>
                <w:color w:val="000000"/>
                <w:kern w:val="0"/>
                <w:szCs w:val="21"/>
              </w:rPr>
              <w:t>制定并实施维修工具、备品、备件和化学品等存放和管理制度；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7 </w:t>
            </w:r>
            <w:r>
              <w:rPr>
                <w:rFonts w:ascii="宋体" w:eastAsia="仿宋_GB2312" w:hAnsi="宋体" w:hint="eastAsia"/>
                <w:color w:val="000000"/>
                <w:kern w:val="0"/>
                <w:szCs w:val="21"/>
              </w:rPr>
              <w:t>制定并实施专业外包合同全程监管制度；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89"/>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8 </w:t>
            </w:r>
            <w:r>
              <w:rPr>
                <w:rFonts w:ascii="宋体" w:eastAsia="仿宋_GB2312" w:hAnsi="宋体" w:hint="eastAsia"/>
                <w:color w:val="000000"/>
                <w:kern w:val="0"/>
                <w:szCs w:val="21"/>
              </w:rPr>
              <w:t>操作人员熟练掌握、严格执行设施设备操作规程及保养规范。</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414"/>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室外共用管线、管道和道路管理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eastAsia="仿宋_GB2312" w:hint="eastAsia"/>
                <w:color w:val="000000"/>
                <w:kern w:val="0"/>
                <w:szCs w:val="21"/>
              </w:rPr>
              <w:t xml:space="preserve">1 </w:t>
            </w:r>
            <w:r>
              <w:rPr>
                <w:rFonts w:eastAsia="仿宋_GB2312" w:hint="eastAsia"/>
                <w:color w:val="000000"/>
                <w:kern w:val="0"/>
                <w:szCs w:val="21"/>
              </w:rPr>
              <w:t>室外共用管线整齐有序；</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排水排污管道通畅；</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56"/>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雨水井、化粪池定期巡检、疏通与清掏，无堵塞、外溢现象；</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79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道路通畅，路面整洁平整，路面井盖无缺损、无丢失，井盖表面标志清晰。</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05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设备机房管理</w:t>
            </w:r>
          </w:p>
          <w:p w:rsidR="00AF1F3E" w:rsidRDefault="00AF1F3E">
            <w:pPr>
              <w:widowControl/>
              <w:rPr>
                <w:rFonts w:ascii="宋体" w:eastAsia="仿宋_GB2312" w:cs="宋体"/>
                <w:color w:val="000000"/>
                <w:kern w:val="0"/>
                <w:szCs w:val="22"/>
              </w:rPr>
            </w:pPr>
          </w:p>
          <w:p w:rsidR="00AF1F3E" w:rsidRDefault="00AF1F3E">
            <w:pP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设备系统图、操作规程、岗位责任制度、应急预案流程图、特种作业人员资格证书等齐全，张贴于机房明显位置；</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设备管线标志清晰，仪器仪表运行正常、数据准确；</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049"/>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机房整洁、无渗漏、无积水、无杂物堆放，设备表面无积尘、无锈蚀，防鼠板、防鼠网材质、规格，防鼠药物投放等符合规范要求；</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79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设备噪声符合规范要求，有环境要求的设备机房，温、湿度在规定范围内。</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46"/>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供电系统管理</w:t>
            </w:r>
          </w:p>
          <w:p w:rsidR="00AF1F3E" w:rsidRDefault="00AF1F3E">
            <w:pPr>
              <w:widowControl/>
              <w:rPr>
                <w:rFonts w:ascii="宋体" w:eastAsia="仿宋_GB2312" w:cs="宋体"/>
                <w:color w:val="000000"/>
                <w:kern w:val="0"/>
                <w:szCs w:val="22"/>
              </w:rPr>
            </w:pPr>
          </w:p>
          <w:p w:rsidR="00AF1F3E" w:rsidRDefault="00AF1F3E">
            <w:pP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管理制度与措施符合专业要求，执行严格，设备编号有序，运行、维修、保养、巡检记录完整；</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分，一处</w:t>
            </w:r>
            <w:r>
              <w:rPr>
                <w:rFonts w:ascii="宋体" w:eastAsia="仿宋_GB2312" w:hAnsi="宋体" w:cs="宋体" w:hint="eastAsia"/>
                <w:color w:val="000000"/>
                <w:kern w:val="0"/>
                <w:szCs w:val="21"/>
              </w:rPr>
              <w:lastRenderedPageBreak/>
              <w:t>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816"/>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受托管理高压供电设备的，变配电室安全警示牌配置齐全，检修检验和安全防护用具配置齐全，年检合格；</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后备电源设备定期检测，能够随时启用；</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公共照明正常，重要设备编号有序。</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rsidP="00ED5FD5">
            <w:pPr>
              <w:widowControl/>
              <w:ind w:firstLineChars="150" w:firstLine="308"/>
              <w:rPr>
                <w:rFonts w:ascii="宋体" w:eastAsia="仿宋_GB2312" w:hAnsi="宋体" w:cs="宋体"/>
                <w:color w:val="000000"/>
                <w:kern w:val="0"/>
                <w:szCs w:val="21"/>
              </w:rPr>
            </w:pPr>
          </w:p>
          <w:p w:rsidR="00AF1F3E" w:rsidRDefault="00AF1F3E" w:rsidP="00ED5FD5">
            <w:pPr>
              <w:widowControl/>
              <w:ind w:firstLineChars="150" w:firstLine="308"/>
              <w:rPr>
                <w:rFonts w:ascii="宋体" w:eastAsia="仿宋_GB2312" w:hAnsi="宋体" w:cs="宋体"/>
                <w:color w:val="000000"/>
                <w:kern w:val="0"/>
                <w:szCs w:val="21"/>
              </w:rPr>
            </w:pPr>
          </w:p>
          <w:p w:rsidR="00AF1F3E" w:rsidRDefault="00725A0A">
            <w:pPr>
              <w:widowControl/>
              <w:jc w:val="center"/>
              <w:rPr>
                <w:rFonts w:ascii="宋体" w:eastAsia="仿宋_GB2312" w:hAnsi="Calibri" w:cs="宋体"/>
                <w:color w:val="000000"/>
                <w:kern w:val="0"/>
                <w:szCs w:val="21"/>
              </w:rPr>
            </w:pPr>
            <w:r>
              <w:rPr>
                <w:rFonts w:ascii="宋体" w:eastAsia="仿宋_GB2312" w:hAnsi="宋体" w:cs="宋体" w:hint="eastAsia"/>
                <w:color w:val="000000"/>
                <w:kern w:val="0"/>
                <w:szCs w:val="21"/>
              </w:rPr>
              <w:t>弱电系统管理</w:t>
            </w:r>
          </w:p>
          <w:p w:rsidR="00AF1F3E" w:rsidRDefault="00AF1F3E">
            <w:pPr>
              <w:widowControl/>
              <w:rPr>
                <w:rFonts w:ascii="宋体" w:eastAsia="仿宋_GB2312" w:cs="宋体"/>
                <w:color w:val="000000"/>
                <w:kern w:val="0"/>
                <w:szCs w:val="22"/>
              </w:rPr>
            </w:pPr>
          </w:p>
          <w:p w:rsidR="00AF1F3E" w:rsidRDefault="00AF1F3E">
            <w:pP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系统设备配置齐全、运行正常、现场测试符合要求；</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701"/>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系统及子系统运行、维修、保养、巡检计划周全、记录完整；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摄像监控图像清晰，按规定时间保存信息备查；</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中央控制室管理实行</w:t>
            </w:r>
            <w:r>
              <w:rPr>
                <w:rFonts w:ascii="宋体" w:eastAsia="仿宋_GB2312" w:hAnsi="宋体" w:hint="eastAsia"/>
                <w:color w:val="000000"/>
                <w:kern w:val="0"/>
                <w:szCs w:val="21"/>
              </w:rPr>
              <w:t>24</w:t>
            </w:r>
            <w:r>
              <w:rPr>
                <w:rFonts w:ascii="宋体" w:eastAsia="仿宋_GB2312" w:hAnsi="宋体" w:hint="eastAsia"/>
                <w:color w:val="000000"/>
                <w:kern w:val="0"/>
                <w:szCs w:val="21"/>
              </w:rPr>
              <w:t>小时专人值班制度。</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795"/>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电梯系统管理</w:t>
            </w:r>
          </w:p>
          <w:p w:rsidR="00AF1F3E" w:rsidRDefault="00AF1F3E">
            <w:pPr>
              <w:widowControl/>
              <w:rPr>
                <w:rFonts w:ascii="宋体" w:eastAsia="仿宋_GB2312" w:cs="宋体"/>
                <w:color w:val="000000"/>
                <w:kern w:val="0"/>
                <w:szCs w:val="22"/>
              </w:rPr>
            </w:pPr>
          </w:p>
          <w:p w:rsidR="00AF1F3E" w:rsidRDefault="00AF1F3E">
            <w:pPr>
              <w:widowControl/>
              <w:rPr>
                <w:rFonts w:ascii="宋体" w:eastAsia="仿宋_GB2312" w:cs="宋体"/>
                <w:color w:val="000000"/>
                <w:kern w:val="0"/>
              </w:rPr>
            </w:pPr>
          </w:p>
          <w:p w:rsidR="00AF1F3E" w:rsidRDefault="00AF1F3E">
            <w:pPr>
              <w:widowControl/>
              <w:rPr>
                <w:rFonts w:ascii="宋体" w:eastAsia="仿宋_GB2312" w:cs="宋体"/>
                <w:color w:val="000000"/>
                <w:kern w:val="0"/>
              </w:rPr>
            </w:pPr>
          </w:p>
          <w:p w:rsidR="00AF1F3E" w:rsidRDefault="00AF1F3E">
            <w:pP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准用（合格）证、年检证明、紧急电话和乘客注意事项置于轿厢醒目位置；</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3</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2</w:t>
            </w:r>
            <w:r>
              <w:rPr>
                <w:rFonts w:ascii="宋体" w:eastAsia="仿宋_GB2312" w:hAnsi="宋体" w:hint="eastAsia"/>
                <w:color w:val="000000"/>
                <w:kern w:val="0"/>
                <w:szCs w:val="21"/>
              </w:rPr>
              <w:t>、电梯维修保养合同规范，维保单位的条件符合规定；</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58"/>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3</w:t>
            </w:r>
            <w:r>
              <w:rPr>
                <w:rFonts w:ascii="宋体" w:eastAsia="仿宋_GB2312" w:hAnsi="宋体" w:hint="eastAsia"/>
                <w:color w:val="000000"/>
                <w:kern w:val="0"/>
                <w:szCs w:val="21"/>
              </w:rPr>
              <w:t>、电梯机房通风、照明情况良好，配有平层标志线，专业工具齐全；</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52"/>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4.</w:t>
            </w:r>
            <w:r>
              <w:rPr>
                <w:rFonts w:ascii="宋体" w:eastAsia="仿宋_GB2312" w:hAnsi="宋体" w:hint="eastAsia"/>
                <w:color w:val="000000"/>
                <w:kern w:val="0"/>
                <w:szCs w:val="21"/>
              </w:rPr>
              <w:t>电梯轿厢、井道内保持清洁，轿厢广告设置有序，无乱贴、乱画；</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5</w:t>
            </w:r>
            <w:r>
              <w:rPr>
                <w:rFonts w:ascii="宋体" w:eastAsia="仿宋_GB2312" w:hAnsi="宋体" w:hint="eastAsia"/>
                <w:color w:val="000000"/>
                <w:kern w:val="0"/>
                <w:szCs w:val="21"/>
              </w:rPr>
              <w:t>、电梯运行平稳，维修、保养、检修记录完整；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1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6</w:t>
            </w:r>
            <w:r>
              <w:rPr>
                <w:rFonts w:ascii="宋体" w:eastAsia="仿宋_GB2312" w:hAnsi="宋体" w:hint="eastAsia"/>
                <w:color w:val="000000"/>
                <w:kern w:val="0"/>
                <w:szCs w:val="21"/>
              </w:rPr>
              <w:t>、电梯按合同约定时间运行，出现故障或险情，维修人员接到报修后</w:t>
            </w:r>
            <w:r>
              <w:rPr>
                <w:rFonts w:ascii="宋体" w:eastAsia="仿宋_GB2312" w:hAnsi="宋体" w:hint="eastAsia"/>
                <w:color w:val="000000"/>
                <w:kern w:val="0"/>
                <w:szCs w:val="21"/>
              </w:rPr>
              <w:t>20</w:t>
            </w:r>
            <w:r>
              <w:rPr>
                <w:rFonts w:ascii="宋体" w:eastAsia="仿宋_GB2312" w:hAnsi="宋体" w:hint="eastAsia"/>
                <w:color w:val="000000"/>
                <w:kern w:val="0"/>
                <w:szCs w:val="21"/>
              </w:rPr>
              <w:t>分钟内到达现场。</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给排水系统管理</w:t>
            </w:r>
          </w:p>
          <w:p w:rsidR="00AF1F3E" w:rsidRDefault="00AF1F3E">
            <w:pPr>
              <w:widowControl/>
              <w:rPr>
                <w:rFonts w:ascii="宋体" w:eastAsia="仿宋_GB2312" w:cs="宋体"/>
                <w:color w:val="000000"/>
                <w:kern w:val="0"/>
                <w:szCs w:val="22"/>
              </w:rPr>
            </w:pPr>
          </w:p>
          <w:p w:rsidR="00AF1F3E" w:rsidRDefault="00AF1F3E">
            <w:pPr>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二次供水水质定期检测，符合卫生标准；</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79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给排水及中水系统设备完好、运行正常，日检查和月、季、年保养制度完善；</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4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水箱加盖双锁，周边无污染源，定期清洗、消毒，检查记录完整；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31"/>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水泵、阀门、管网等设备名称、流向、运行状态标志清晰，无锈蚀、无跑冒滴漏、无污染。</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避雷系统管理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配置避雷设施位置平面图；</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1</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避雷设施定期检查、维护，记录完整。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67"/>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消防系统管理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消防设施设置平面图、火警疏散示意图按幢设置在楼层明显位置；</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3</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消防监控系统运行良好，自动和手动报警设施启动正常；</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124"/>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消火栓柜、防火卷帘、防火门、灭火器、疏散指示灯、应急灯及应急工具等消防设施设备完好，并定期组织检验、保养；</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86"/>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消防水泵、管网、闸门等设备运行正常，测试、维修、保养记录完整；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5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rPr>
                <w:rFonts w:ascii="宋体" w:eastAsia="仿宋_GB2312" w:hAnsi="宋体"/>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安全疏散通道畅通，疏散标志和示意图设置合理、醒目；</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6 </w:t>
            </w:r>
            <w:r>
              <w:rPr>
                <w:rFonts w:ascii="宋体" w:eastAsia="仿宋_GB2312" w:hAnsi="宋体" w:hint="eastAsia"/>
                <w:color w:val="000000"/>
                <w:kern w:val="0"/>
                <w:szCs w:val="21"/>
              </w:rPr>
              <w:t>区域消防通道畅通，无杂物堆放，无违章占用。</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402"/>
        </w:trPr>
        <w:tc>
          <w:tcPr>
            <w:tcW w:w="5353" w:type="dxa"/>
            <w:gridSpan w:val="2"/>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left"/>
              <w:rPr>
                <w:rFonts w:ascii="宋体" w:eastAsia="仿宋_GB2312" w:hAnsi="宋体"/>
                <w:color w:val="000000"/>
                <w:kern w:val="0"/>
                <w:szCs w:val="21"/>
              </w:rPr>
            </w:pPr>
            <w:r>
              <w:rPr>
                <w:rFonts w:ascii="宋体" w:eastAsia="仿宋_GB2312" w:hAnsi="宋体" w:cs="宋体" w:hint="eastAsia"/>
                <w:color w:val="000000"/>
                <w:kern w:val="0"/>
                <w:szCs w:val="21"/>
              </w:rPr>
              <w:t>四、公共秩序维护</w:t>
            </w:r>
          </w:p>
        </w:tc>
        <w:tc>
          <w:tcPr>
            <w:tcW w:w="709"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olor w:val="000000"/>
                <w:kern w:val="0"/>
                <w:szCs w:val="21"/>
              </w:rPr>
            </w:pPr>
            <w:r>
              <w:rPr>
                <w:rFonts w:ascii="宋体" w:eastAsia="仿宋_GB2312" w:hAnsi="宋体" w:hint="eastAsia"/>
                <w:color w:val="000000"/>
                <w:kern w:val="0"/>
                <w:szCs w:val="21"/>
              </w:rPr>
              <w:t>12</w:t>
            </w:r>
          </w:p>
        </w:tc>
        <w:tc>
          <w:tcPr>
            <w:tcW w:w="113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4"/>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秩序维护管理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实行封闭式管理的小区，对外来人员、车辆和物品进出实行管理；</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5</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52"/>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监控设施和门禁系统运行良好，监控记录保存符合规定要求；</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安全监控室及主出入口实行</w:t>
            </w:r>
            <w:r>
              <w:rPr>
                <w:rFonts w:ascii="宋体" w:eastAsia="仿宋_GB2312" w:hAnsi="宋体" w:hint="eastAsia"/>
                <w:color w:val="000000"/>
                <w:kern w:val="0"/>
                <w:szCs w:val="21"/>
              </w:rPr>
              <w:t>24</w:t>
            </w:r>
            <w:r>
              <w:rPr>
                <w:rFonts w:ascii="宋体" w:eastAsia="仿宋_GB2312" w:hAnsi="宋体" w:hint="eastAsia"/>
                <w:color w:val="000000"/>
                <w:kern w:val="0"/>
                <w:szCs w:val="21"/>
              </w:rPr>
              <w:t>小时值班；</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秩序维护人员配置合理，岗位责任明确；</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89"/>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安全标志设置合理，对可能危及人身安全的地点和设施设备，有明显警示标志和防范措施。</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交通秩序管理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公示停车场管理规定和停车收费标准和紧急联系电话；</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4</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lastRenderedPageBreak/>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626"/>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停车场、停车位标志规范、清晰，车辆行驶路线设置合理、路线清晰；</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固定停放车辆签订停车服务协议，明确相关权利义务；</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车辆进出发出入证，登记及时，记录完整；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车辆进出道闸、立体停车设施运行良好，维修养护及时；</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6 </w:t>
            </w:r>
            <w:r>
              <w:rPr>
                <w:rFonts w:ascii="宋体" w:eastAsia="仿宋_GB2312" w:hAnsi="宋体" w:hint="eastAsia"/>
                <w:color w:val="000000"/>
                <w:kern w:val="0"/>
                <w:szCs w:val="21"/>
              </w:rPr>
              <w:t>机动、非机动车辆停放有序、无乱停乱放现象，设有集中充电设施；</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7 </w:t>
            </w:r>
            <w:r>
              <w:rPr>
                <w:rFonts w:ascii="宋体" w:eastAsia="仿宋_GB2312" w:hAnsi="宋体" w:hint="eastAsia"/>
                <w:color w:val="000000"/>
                <w:kern w:val="0"/>
                <w:szCs w:val="21"/>
              </w:rPr>
              <w:t>停车场、库定时巡视检查，高峰时进行车辆秩序引导；</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8 </w:t>
            </w:r>
            <w:r>
              <w:rPr>
                <w:rFonts w:ascii="宋体" w:eastAsia="仿宋_GB2312" w:hAnsi="宋体" w:hint="eastAsia"/>
                <w:color w:val="000000"/>
                <w:kern w:val="0"/>
                <w:szCs w:val="21"/>
              </w:rPr>
              <w:t>发现交通堵塞及时疏导，发生交通事故及时报告有关部门。</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消防安全管理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制定消防安全制度，消防安全操作规程；</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3</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0.5</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实行消防安全责任制，明确消防安全责任人；</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消防中控室实行</w:t>
            </w:r>
            <w:r>
              <w:rPr>
                <w:rFonts w:ascii="宋体" w:eastAsia="仿宋_GB2312" w:hAnsi="宋体" w:hint="eastAsia"/>
                <w:color w:val="000000"/>
                <w:kern w:val="0"/>
                <w:szCs w:val="21"/>
              </w:rPr>
              <w:t>24</w:t>
            </w:r>
            <w:r>
              <w:rPr>
                <w:rFonts w:ascii="宋体" w:eastAsia="仿宋_GB2312" w:hAnsi="宋体" w:hint="eastAsia"/>
                <w:color w:val="000000"/>
                <w:kern w:val="0"/>
                <w:szCs w:val="21"/>
              </w:rPr>
              <w:t>小时专人值班制度，值班记录完整；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4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消防安全定期巡视检查，消防安全隐患及时整改；</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5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rPr>
                <w:rFonts w:ascii="宋体" w:eastAsia="仿宋_GB2312" w:hAnsi="宋体"/>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定期开展消防安全宣传，进行消防知识培训；</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6 </w:t>
            </w:r>
            <w:r>
              <w:rPr>
                <w:rFonts w:ascii="宋体" w:eastAsia="仿宋_GB2312" w:hAnsi="宋体" w:hint="eastAsia"/>
                <w:color w:val="000000"/>
                <w:kern w:val="0"/>
                <w:szCs w:val="21"/>
              </w:rPr>
              <w:t>消防演练每年不少于两次，积极动员业主参与。</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466"/>
        </w:trPr>
        <w:tc>
          <w:tcPr>
            <w:tcW w:w="5353" w:type="dxa"/>
            <w:gridSpan w:val="2"/>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left"/>
              <w:rPr>
                <w:rFonts w:ascii="宋体" w:eastAsia="仿宋_GB2312" w:hAnsi="宋体"/>
                <w:color w:val="000000"/>
                <w:kern w:val="0"/>
                <w:szCs w:val="21"/>
              </w:rPr>
            </w:pPr>
            <w:r>
              <w:rPr>
                <w:rFonts w:ascii="宋体" w:eastAsia="仿宋_GB2312" w:hAnsi="宋体" w:cs="宋体" w:hint="eastAsia"/>
                <w:color w:val="000000"/>
                <w:kern w:val="0"/>
                <w:szCs w:val="21"/>
              </w:rPr>
              <w:t>五、环境管理服务</w:t>
            </w:r>
          </w:p>
        </w:tc>
        <w:tc>
          <w:tcPr>
            <w:tcW w:w="709"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18</w:t>
            </w:r>
          </w:p>
        </w:tc>
        <w:tc>
          <w:tcPr>
            <w:tcW w:w="113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rsidP="00ED5FD5">
            <w:pPr>
              <w:widowControl/>
              <w:ind w:firstLineChars="100" w:firstLine="205"/>
              <w:jc w:val="center"/>
              <w:rPr>
                <w:rFonts w:ascii="宋体" w:eastAsia="仿宋_GB2312" w:cs="宋体"/>
                <w:color w:val="000000"/>
                <w:kern w:val="0"/>
                <w:szCs w:val="21"/>
              </w:rPr>
            </w:pPr>
            <w:r>
              <w:rPr>
                <w:rFonts w:ascii="宋体" w:eastAsia="仿宋_GB2312" w:hAnsi="宋体" w:cs="宋体" w:hint="eastAsia"/>
                <w:color w:val="000000"/>
                <w:kern w:val="0"/>
                <w:szCs w:val="21"/>
              </w:rPr>
              <w:t>保洁服务</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保洁人员配置合理，责任区域明确；</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10</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623"/>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制定并严格执行保洁用品、范围、流程、频次、效果及评价等服务标准；</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392"/>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垃圾实行分类管理，日产日清；</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保洁设施设备配置合理，工具台账完善；</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定期对保洁设施设备进行卫生消毒；</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89"/>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6 </w:t>
            </w:r>
            <w:r>
              <w:rPr>
                <w:rFonts w:ascii="宋体" w:eastAsia="仿宋_GB2312" w:hAnsi="宋体" w:hint="eastAsia"/>
                <w:color w:val="000000"/>
                <w:kern w:val="0"/>
                <w:szCs w:val="21"/>
              </w:rPr>
              <w:t>管理区域内道路、绿地、停车场、文体活动区域等共用场地无纸屑、烟头、塑料袋等废弃物；</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7 </w:t>
            </w:r>
            <w:r>
              <w:rPr>
                <w:rFonts w:ascii="宋体" w:eastAsia="仿宋_GB2312" w:hAnsi="宋体" w:hint="eastAsia"/>
                <w:color w:val="000000"/>
                <w:kern w:val="0"/>
                <w:szCs w:val="21"/>
              </w:rPr>
              <w:t>房屋共用部位及共用设施设备保持清洁；</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8 </w:t>
            </w:r>
            <w:r>
              <w:rPr>
                <w:rFonts w:ascii="宋体" w:eastAsia="仿宋_GB2312" w:hAnsi="宋体" w:hint="eastAsia"/>
                <w:color w:val="000000"/>
                <w:kern w:val="0"/>
                <w:szCs w:val="21"/>
              </w:rPr>
              <w:t>及时清理公共场地、道路的积雪、积水；</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9 </w:t>
            </w:r>
            <w:r>
              <w:rPr>
                <w:rFonts w:ascii="宋体" w:eastAsia="仿宋_GB2312" w:hAnsi="宋体" w:hint="eastAsia"/>
                <w:color w:val="000000"/>
                <w:kern w:val="0"/>
                <w:szCs w:val="21"/>
              </w:rPr>
              <w:t>防治鼠害、虫害等有计划，有措施，有记录；</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10 </w:t>
            </w:r>
            <w:r>
              <w:rPr>
                <w:rFonts w:ascii="宋体" w:eastAsia="仿宋_GB2312" w:hAnsi="宋体" w:hint="eastAsia"/>
                <w:color w:val="000000"/>
                <w:kern w:val="0"/>
                <w:szCs w:val="21"/>
              </w:rPr>
              <w:t>对公共区域宠物活动实施有效管理。</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cs="宋体"/>
                <w:color w:val="000000"/>
                <w:kern w:val="0"/>
                <w:szCs w:val="21"/>
              </w:rPr>
            </w:pPr>
            <w:r>
              <w:rPr>
                <w:rFonts w:ascii="宋体" w:eastAsia="仿宋_GB2312" w:hAnsi="宋体" w:cs="宋体" w:hint="eastAsia"/>
                <w:color w:val="000000"/>
                <w:kern w:val="0"/>
                <w:szCs w:val="21"/>
              </w:rPr>
              <w:t>绿化养护管理</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绿化养护人员配置合理，责任区域明确；</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8</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分，一处不符合扣</w:t>
            </w:r>
            <w:r>
              <w:rPr>
                <w:rFonts w:ascii="宋体" w:eastAsia="仿宋_GB2312" w:hAnsi="宋体" w:hint="eastAsia"/>
                <w:color w:val="000000"/>
                <w:kern w:val="0"/>
                <w:szCs w:val="21"/>
              </w:rPr>
              <w:t>0.2</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制定并落实绿化养护计划；</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绿化图纸、苗木清单等资料齐全，设备、工具台帐完善；</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醒目处设置爱护绿化提示标志，重点树木品种实行标牌管理；</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81"/>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5 </w:t>
            </w:r>
            <w:r>
              <w:rPr>
                <w:rFonts w:ascii="宋体" w:eastAsia="仿宋_GB2312" w:hAnsi="宋体" w:hint="eastAsia"/>
                <w:color w:val="000000"/>
                <w:kern w:val="0"/>
                <w:szCs w:val="21"/>
              </w:rPr>
              <w:t>定期组织浇灌、施肥、松土和喷药，提前做好防涝和防冻工作；</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28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6 </w:t>
            </w:r>
            <w:r>
              <w:rPr>
                <w:rFonts w:ascii="宋体" w:eastAsia="仿宋_GB2312" w:hAnsi="宋体" w:hint="eastAsia"/>
                <w:color w:val="000000"/>
                <w:kern w:val="0"/>
                <w:szCs w:val="21"/>
              </w:rPr>
              <w:t>绿化作业安全防护措施得当；</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09"/>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7 </w:t>
            </w:r>
            <w:r>
              <w:rPr>
                <w:rFonts w:ascii="宋体" w:eastAsia="仿宋_GB2312" w:hAnsi="宋体" w:hint="eastAsia"/>
                <w:color w:val="000000"/>
                <w:kern w:val="0"/>
                <w:szCs w:val="21"/>
              </w:rPr>
              <w:t>各类乔、灌、草等植物长势良好，修剪整齐美观，无折损，无病虫害、斑秃现象；</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678"/>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8 </w:t>
            </w:r>
            <w:r>
              <w:rPr>
                <w:rFonts w:ascii="宋体" w:eastAsia="仿宋_GB2312" w:hAnsi="宋体" w:hint="eastAsia"/>
                <w:color w:val="000000"/>
                <w:kern w:val="0"/>
                <w:szCs w:val="21"/>
              </w:rPr>
              <w:t>绿地无破坏、践踏、占用现象，无毁绿种菜现象，树木无悬挂物及晾晒物品。</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405"/>
        </w:trPr>
        <w:tc>
          <w:tcPr>
            <w:tcW w:w="5353" w:type="dxa"/>
            <w:gridSpan w:val="2"/>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left"/>
              <w:rPr>
                <w:rFonts w:ascii="宋体" w:eastAsia="仿宋_GB2312" w:hAnsi="宋体"/>
                <w:color w:val="000000"/>
                <w:kern w:val="0"/>
                <w:szCs w:val="21"/>
              </w:rPr>
            </w:pPr>
            <w:r>
              <w:rPr>
                <w:rFonts w:ascii="宋体" w:eastAsia="仿宋_GB2312" w:hAnsi="宋体" w:cs="宋体" w:hint="eastAsia"/>
                <w:color w:val="000000"/>
                <w:kern w:val="0"/>
                <w:szCs w:val="21"/>
              </w:rPr>
              <w:t>六、创新、效益与业主评价</w:t>
            </w:r>
          </w:p>
        </w:tc>
        <w:tc>
          <w:tcPr>
            <w:tcW w:w="709"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10</w:t>
            </w:r>
          </w:p>
        </w:tc>
        <w:tc>
          <w:tcPr>
            <w:tcW w:w="113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4"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1065"/>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rsidP="00ED5FD5">
            <w:pPr>
              <w:widowControl/>
              <w:ind w:firstLineChars="100" w:firstLine="205"/>
              <w:jc w:val="center"/>
              <w:rPr>
                <w:rFonts w:ascii="宋体" w:eastAsia="仿宋_GB2312" w:cs="宋体"/>
                <w:color w:val="000000"/>
                <w:kern w:val="0"/>
                <w:szCs w:val="21"/>
              </w:rPr>
            </w:pPr>
            <w:r>
              <w:rPr>
                <w:rFonts w:ascii="宋体" w:eastAsia="仿宋_GB2312" w:hAnsi="宋体" w:cs="宋体" w:hint="eastAsia"/>
                <w:color w:val="000000"/>
                <w:kern w:val="0"/>
                <w:szCs w:val="21"/>
              </w:rPr>
              <w:t>服务创新</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建立并运行计算机辅助管理系统，运用社区网络、智能技术等信息化手段及其最新科技成果开展管理服务工作；</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4</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81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建立并运行服务质量管理控制系统，运用先进管理工具实施物业服</w:t>
            </w:r>
            <w:r>
              <w:rPr>
                <w:rFonts w:ascii="宋体" w:eastAsia="仿宋_GB2312" w:hAnsi="宋体" w:hint="eastAsia"/>
                <w:color w:val="000000"/>
                <w:kern w:val="0"/>
                <w:szCs w:val="21"/>
              </w:rPr>
              <w:lastRenderedPageBreak/>
              <w:t>务全过程管控；</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06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制定并实施节能减排计划和方案，运用技术改造和管理创新等手段节约公用能源资源消耗，减少污染物排放；</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065"/>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建立并推行新型商业模式，通过提供物业资产经营管理服务和住户生活配套服务等方式，满足业主的个性化需求。</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555"/>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rsidP="00ED5FD5">
            <w:pPr>
              <w:widowControl/>
              <w:ind w:firstLineChars="100" w:firstLine="205"/>
              <w:jc w:val="center"/>
              <w:rPr>
                <w:rFonts w:ascii="宋体" w:eastAsia="仿宋_GB2312" w:cs="宋体"/>
                <w:color w:val="000000"/>
                <w:kern w:val="0"/>
                <w:szCs w:val="21"/>
              </w:rPr>
            </w:pPr>
            <w:r>
              <w:rPr>
                <w:rFonts w:ascii="宋体" w:eastAsia="仿宋_GB2312" w:hAnsi="宋体" w:cs="宋体" w:hint="eastAsia"/>
                <w:color w:val="000000"/>
                <w:kern w:val="0"/>
                <w:szCs w:val="21"/>
              </w:rPr>
              <w:t>经营效益</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物业服务费收缴率达</w:t>
            </w:r>
            <w:r>
              <w:rPr>
                <w:rFonts w:ascii="宋体" w:eastAsia="仿宋_GB2312" w:hAnsi="宋体" w:hint="eastAsia"/>
                <w:color w:val="000000"/>
                <w:kern w:val="0"/>
                <w:szCs w:val="21"/>
              </w:rPr>
              <w:t>85%</w:t>
            </w:r>
            <w:r>
              <w:rPr>
                <w:rFonts w:ascii="宋体" w:eastAsia="仿宋_GB2312" w:hAnsi="宋体" w:hint="eastAsia"/>
                <w:color w:val="000000"/>
                <w:kern w:val="0"/>
                <w:szCs w:val="21"/>
              </w:rPr>
              <w:t>以上；</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2</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54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项目两个年度以上持续盈利，经营状况良好。</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1320"/>
        </w:trPr>
        <w:tc>
          <w:tcPr>
            <w:tcW w:w="2065"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rsidP="00ED5FD5">
            <w:pPr>
              <w:widowControl/>
              <w:ind w:firstLineChars="100" w:firstLine="205"/>
              <w:jc w:val="center"/>
              <w:rPr>
                <w:rFonts w:ascii="宋体" w:eastAsia="仿宋_GB2312" w:cs="宋体"/>
                <w:color w:val="000000"/>
                <w:kern w:val="0"/>
                <w:szCs w:val="21"/>
              </w:rPr>
            </w:pPr>
            <w:r>
              <w:rPr>
                <w:rFonts w:ascii="宋体" w:eastAsia="仿宋_GB2312" w:hAnsi="宋体" w:cs="宋体" w:hint="eastAsia"/>
                <w:color w:val="000000"/>
                <w:kern w:val="0"/>
                <w:szCs w:val="21"/>
              </w:rPr>
              <w:t>业主满意</w:t>
            </w: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1 </w:t>
            </w:r>
            <w:r>
              <w:rPr>
                <w:rFonts w:ascii="宋体" w:eastAsia="仿宋_GB2312" w:hAnsi="宋体" w:hint="eastAsia"/>
                <w:color w:val="000000"/>
                <w:kern w:val="0"/>
                <w:szCs w:val="21"/>
              </w:rPr>
              <w:t>每年至少开展一次业主满意率调查，调查覆盖率不低于</w:t>
            </w:r>
            <w:r>
              <w:rPr>
                <w:rFonts w:ascii="宋体" w:eastAsia="仿宋_GB2312" w:hAnsi="宋体" w:hint="eastAsia"/>
                <w:color w:val="000000"/>
                <w:kern w:val="0"/>
                <w:szCs w:val="21"/>
              </w:rPr>
              <w:t>80%</w:t>
            </w:r>
            <w:r>
              <w:rPr>
                <w:rFonts w:ascii="宋体" w:eastAsia="仿宋_GB2312" w:hAnsi="宋体" w:hint="eastAsia"/>
                <w:color w:val="000000"/>
                <w:kern w:val="0"/>
                <w:szCs w:val="21"/>
              </w:rPr>
              <w:t>，具备条件的，可邀请第三方机构开展业主满意度测评；</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jc w:val="center"/>
              <w:rPr>
                <w:rFonts w:ascii="宋体" w:eastAsia="仿宋_GB2312" w:hAnsi="宋体"/>
                <w:color w:val="000000"/>
                <w:kern w:val="0"/>
                <w:szCs w:val="21"/>
              </w:rPr>
            </w:pPr>
            <w:r>
              <w:rPr>
                <w:rFonts w:ascii="宋体" w:eastAsia="仿宋_GB2312" w:hAnsi="宋体" w:hint="eastAsia"/>
                <w:color w:val="000000"/>
                <w:kern w:val="0"/>
                <w:szCs w:val="21"/>
              </w:rPr>
              <w:t>4</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s="宋体"/>
                <w:color w:val="000000"/>
                <w:kern w:val="0"/>
                <w:szCs w:val="21"/>
              </w:rPr>
            </w:pPr>
            <w:r>
              <w:rPr>
                <w:rFonts w:ascii="宋体" w:eastAsia="仿宋_GB2312" w:hAnsi="宋体" w:cs="宋体" w:hint="eastAsia"/>
                <w:color w:val="000000"/>
                <w:kern w:val="0"/>
                <w:szCs w:val="21"/>
              </w:rPr>
              <w:t>一项不符合扣</w:t>
            </w:r>
            <w:r>
              <w:rPr>
                <w:rFonts w:ascii="宋体" w:eastAsia="仿宋_GB2312" w:hAnsi="宋体" w:hint="eastAsia"/>
                <w:color w:val="000000"/>
                <w:kern w:val="0"/>
                <w:szCs w:val="21"/>
              </w:rPr>
              <w:t>1</w:t>
            </w:r>
            <w:r>
              <w:rPr>
                <w:rFonts w:ascii="宋体" w:eastAsia="仿宋_GB2312" w:hAnsi="宋体" w:cs="宋体" w:hint="eastAsia"/>
                <w:color w:val="000000"/>
                <w:kern w:val="0"/>
                <w:szCs w:val="21"/>
              </w:rPr>
              <w:t>分</w:t>
            </w:r>
          </w:p>
        </w:tc>
        <w:tc>
          <w:tcPr>
            <w:tcW w:w="684"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c>
          <w:tcPr>
            <w:tcW w:w="685" w:type="dxa"/>
            <w:vMerge w:val="restart"/>
            <w:tcBorders>
              <w:top w:val="single" w:sz="8" w:space="0" w:color="auto"/>
              <w:left w:val="single" w:sz="8" w:space="0" w:color="auto"/>
              <w:bottom w:val="single" w:sz="8" w:space="0" w:color="auto"/>
              <w:right w:val="single" w:sz="8" w:space="0" w:color="auto"/>
            </w:tcBorders>
            <w:vAlign w:val="center"/>
          </w:tcPr>
          <w:p w:rsidR="00AF1F3E" w:rsidRDefault="00AF1F3E">
            <w:pPr>
              <w:widowControl/>
              <w:rPr>
                <w:rFonts w:ascii="宋体" w:eastAsia="仿宋_GB2312"/>
                <w:color w:val="000000"/>
                <w:kern w:val="0"/>
                <w:szCs w:val="21"/>
              </w:rPr>
            </w:pPr>
          </w:p>
        </w:tc>
      </w:tr>
      <w:tr w:rsidR="00AF1F3E">
        <w:trPr>
          <w:trHeight w:val="399"/>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2 </w:t>
            </w:r>
            <w:r>
              <w:rPr>
                <w:rFonts w:ascii="宋体" w:eastAsia="仿宋_GB2312" w:hAnsi="宋体" w:hint="eastAsia"/>
                <w:color w:val="000000"/>
                <w:kern w:val="0"/>
                <w:szCs w:val="21"/>
              </w:rPr>
              <w:t>业主满意率应达</w:t>
            </w:r>
            <w:r>
              <w:rPr>
                <w:rFonts w:ascii="宋体" w:eastAsia="仿宋_GB2312" w:hAnsi="宋体" w:hint="eastAsia"/>
                <w:color w:val="000000"/>
                <w:kern w:val="0"/>
                <w:szCs w:val="21"/>
              </w:rPr>
              <w:t>85%</w:t>
            </w:r>
            <w:r>
              <w:rPr>
                <w:rFonts w:ascii="宋体" w:eastAsia="仿宋_GB2312" w:hAnsi="宋体" w:hint="eastAsia"/>
                <w:color w:val="000000"/>
                <w:kern w:val="0"/>
                <w:szCs w:val="21"/>
              </w:rPr>
              <w:t>以上；</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10"/>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3 </w:t>
            </w:r>
            <w:r>
              <w:rPr>
                <w:rFonts w:ascii="宋体" w:eastAsia="仿宋_GB2312" w:hAnsi="宋体" w:hint="eastAsia"/>
                <w:color w:val="000000"/>
                <w:kern w:val="0"/>
                <w:szCs w:val="21"/>
              </w:rPr>
              <w:t>满意率调查和满意度测评的内容应涵盖本标准的内容及物业服务合同的约定；</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r w:rsidR="00AF1F3E">
        <w:trPr>
          <w:trHeight w:val="863"/>
        </w:trPr>
        <w:tc>
          <w:tcPr>
            <w:tcW w:w="206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3288" w:type="dxa"/>
            <w:tcBorders>
              <w:top w:val="single" w:sz="8" w:space="0" w:color="auto"/>
              <w:left w:val="single" w:sz="8" w:space="0" w:color="auto"/>
              <w:bottom w:val="single" w:sz="8" w:space="0" w:color="auto"/>
              <w:right w:val="single" w:sz="8" w:space="0" w:color="auto"/>
            </w:tcBorders>
            <w:vAlign w:val="center"/>
          </w:tcPr>
          <w:p w:rsidR="00AF1F3E" w:rsidRDefault="00725A0A">
            <w:pPr>
              <w:widowControl/>
              <w:rPr>
                <w:rFonts w:ascii="宋体" w:eastAsia="仿宋_GB2312"/>
                <w:color w:val="000000"/>
                <w:kern w:val="0"/>
                <w:szCs w:val="21"/>
              </w:rPr>
            </w:pPr>
            <w:r>
              <w:rPr>
                <w:rFonts w:ascii="宋体" w:eastAsia="仿宋_GB2312" w:hAnsi="宋体" w:hint="eastAsia"/>
                <w:color w:val="000000"/>
                <w:kern w:val="0"/>
                <w:szCs w:val="21"/>
              </w:rPr>
              <w:t xml:space="preserve">4 </w:t>
            </w:r>
            <w:r>
              <w:rPr>
                <w:rFonts w:ascii="宋体" w:eastAsia="仿宋_GB2312" w:hAnsi="宋体" w:hint="eastAsia"/>
                <w:color w:val="000000"/>
                <w:kern w:val="0"/>
                <w:szCs w:val="21"/>
              </w:rPr>
              <w:t>调查和测评结果有书面报告并向业主公示，调查和测评发现的问题持续改进，改进结果向业主公示。</w:t>
            </w:r>
          </w:p>
        </w:tc>
        <w:tc>
          <w:tcPr>
            <w:tcW w:w="709"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center"/>
              <w:rPr>
                <w:rFonts w:ascii="宋体" w:eastAsia="仿宋_GB2312" w:hAnsi="宋体"/>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s="宋体"/>
                <w:color w:val="000000"/>
                <w:kern w:val="0"/>
                <w:szCs w:val="21"/>
              </w:rPr>
            </w:pPr>
          </w:p>
        </w:tc>
        <w:tc>
          <w:tcPr>
            <w:tcW w:w="684"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c>
          <w:tcPr>
            <w:tcW w:w="685" w:type="dxa"/>
            <w:vMerge/>
            <w:tcBorders>
              <w:top w:val="single" w:sz="8" w:space="0" w:color="auto"/>
              <w:left w:val="single" w:sz="8" w:space="0" w:color="auto"/>
              <w:bottom w:val="single" w:sz="8" w:space="0" w:color="auto"/>
              <w:right w:val="single" w:sz="8" w:space="0" w:color="auto"/>
            </w:tcBorders>
            <w:vAlign w:val="center"/>
          </w:tcPr>
          <w:p w:rsidR="00AF1F3E" w:rsidRDefault="00AF1F3E">
            <w:pPr>
              <w:widowControl/>
              <w:jc w:val="left"/>
              <w:rPr>
                <w:rFonts w:ascii="宋体" w:eastAsia="仿宋_GB2312"/>
                <w:color w:val="000000"/>
                <w:kern w:val="0"/>
                <w:szCs w:val="21"/>
              </w:rPr>
            </w:pPr>
          </w:p>
        </w:tc>
      </w:tr>
    </w:tbl>
    <w:p w:rsidR="00AF1F3E" w:rsidRDefault="00AF1F3E">
      <w:pPr>
        <w:rPr>
          <w:vanish/>
        </w:rPr>
      </w:pPr>
    </w:p>
    <w:p w:rsidR="00AF1F3E" w:rsidRDefault="00AF1F3E"/>
    <w:p w:rsidR="00AF1F3E" w:rsidRDefault="00AF1F3E">
      <w:pPr>
        <w:spacing w:line="570" w:lineRule="atLeast"/>
        <w:rPr>
          <w:rFonts w:ascii="方正仿宋_GBK" w:eastAsia="方正仿宋_GBK"/>
          <w:sz w:val="32"/>
          <w:szCs w:val="32"/>
        </w:rPr>
      </w:pPr>
    </w:p>
    <w:p w:rsidR="00AF1F3E" w:rsidRDefault="00AF1F3E" w:rsidP="00ED5FD5">
      <w:pPr>
        <w:tabs>
          <w:tab w:val="left" w:pos="1442"/>
        </w:tabs>
        <w:autoSpaceDE w:val="0"/>
        <w:autoSpaceDN w:val="0"/>
        <w:adjustRightInd w:val="0"/>
        <w:snapToGrid w:val="0"/>
        <w:spacing w:line="570" w:lineRule="atLeast"/>
        <w:ind w:leftChars="1450" w:left="2973" w:rightChars="50" w:right="103"/>
        <w:jc w:val="center"/>
      </w:pPr>
    </w:p>
    <w:p w:rsidR="00AF1F3E" w:rsidRDefault="00AF1F3E">
      <w:pPr>
        <w:spacing w:line="570" w:lineRule="atLeast"/>
        <w:rPr>
          <w:rFonts w:ascii="方正仿宋_GBK" w:eastAsia="方正仿宋_GBK"/>
          <w:sz w:val="32"/>
          <w:szCs w:val="32"/>
        </w:rPr>
      </w:pPr>
    </w:p>
    <w:p w:rsidR="00AF1F3E" w:rsidRDefault="00AF1F3E" w:rsidP="00AF1F3E">
      <w:pPr>
        <w:tabs>
          <w:tab w:val="left" w:pos="1442"/>
        </w:tabs>
        <w:autoSpaceDE w:val="0"/>
        <w:autoSpaceDN w:val="0"/>
        <w:adjustRightInd w:val="0"/>
        <w:snapToGrid w:val="0"/>
        <w:spacing w:line="570" w:lineRule="atLeast"/>
        <w:ind w:leftChars="1450" w:left="2973" w:rightChars="50" w:right="103"/>
        <w:jc w:val="center"/>
      </w:pPr>
    </w:p>
    <w:sectPr w:rsidR="00AF1F3E" w:rsidSect="00AF1F3E">
      <w:headerReference w:type="default" r:id="rId6"/>
      <w:footerReference w:type="even" r:id="rId7"/>
      <w:footerReference w:type="default" r:id="rId8"/>
      <w:pgSz w:w="11906" w:h="16838"/>
      <w:pgMar w:top="426" w:right="1531" w:bottom="1418" w:left="1531" w:header="720" w:footer="1474" w:gutter="0"/>
      <w:paperSrc w:first="15" w:other="15"/>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A3E" w:rsidRDefault="001A0A3E" w:rsidP="00AF1F3E">
      <w:r>
        <w:separator/>
      </w:r>
    </w:p>
  </w:endnote>
  <w:endnote w:type="continuationSeparator" w:id="1">
    <w:p w:rsidR="001A0A3E" w:rsidRDefault="001A0A3E" w:rsidP="00AF1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3E" w:rsidRDefault="00725A0A">
    <w:pPr>
      <w:pStyle w:val="a5"/>
      <w:ind w:leftChars="100" w:left="210" w:rightChars="100" w:right="210"/>
      <w:jc w:val="both"/>
    </w:pPr>
    <w:r>
      <w:rPr>
        <w:rFonts w:hint="eastAsia"/>
      </w:rPr>
      <w:t>—</w:t>
    </w:r>
    <w:r>
      <w:rPr>
        <w:rFonts w:hint="eastAsia"/>
      </w:rPr>
      <w:t xml:space="preserve"> </w:t>
    </w:r>
    <w:r w:rsidR="00BE2529">
      <w:fldChar w:fldCharType="begin"/>
    </w:r>
    <w:r>
      <w:rPr>
        <w:rStyle w:val="a9"/>
      </w:rPr>
      <w:instrText xml:space="preserve"> PAGE </w:instrText>
    </w:r>
    <w:r w:rsidR="00BE2529">
      <w:fldChar w:fldCharType="separate"/>
    </w:r>
    <w:r w:rsidR="00164FE2">
      <w:rPr>
        <w:rStyle w:val="a9"/>
        <w:noProof/>
      </w:rPr>
      <w:t>4</w:t>
    </w:r>
    <w:r w:rsidR="00BE2529">
      <w:fldChar w:fldCharType="end"/>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3E" w:rsidRDefault="00725A0A">
    <w:pPr>
      <w:pStyle w:val="a5"/>
      <w:ind w:leftChars="100" w:left="210" w:rightChars="100" w:right="210"/>
      <w:jc w:val="right"/>
    </w:pPr>
    <w:r>
      <w:rPr>
        <w:rFonts w:hint="eastAsia"/>
      </w:rPr>
      <w:t>—</w:t>
    </w:r>
    <w:r>
      <w:rPr>
        <w:rFonts w:hint="eastAsia"/>
      </w:rPr>
      <w:t xml:space="preserve"> </w:t>
    </w:r>
    <w:r w:rsidR="00BE2529">
      <w:fldChar w:fldCharType="begin"/>
    </w:r>
    <w:r>
      <w:rPr>
        <w:rStyle w:val="a9"/>
      </w:rPr>
      <w:instrText xml:space="preserve"> PAGE </w:instrText>
    </w:r>
    <w:r w:rsidR="00BE2529">
      <w:fldChar w:fldCharType="separate"/>
    </w:r>
    <w:r w:rsidR="00164FE2">
      <w:rPr>
        <w:rStyle w:val="a9"/>
        <w:noProof/>
      </w:rPr>
      <w:t>5</w:t>
    </w:r>
    <w:r w:rsidR="00BE2529">
      <w:fldChar w:fldCharType="end"/>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A3E" w:rsidRDefault="001A0A3E" w:rsidP="00AF1F3E">
      <w:r>
        <w:separator/>
      </w:r>
    </w:p>
  </w:footnote>
  <w:footnote w:type="continuationSeparator" w:id="1">
    <w:p w:rsidR="001A0A3E" w:rsidRDefault="001A0A3E" w:rsidP="00AF1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3E" w:rsidRDefault="00AF1F3E">
    <w:pPr>
      <w:pStyle w:val="a6"/>
    </w:pPr>
  </w:p>
  <w:p w:rsidR="00AF1F3E" w:rsidRDefault="00AF1F3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oNotTrackMoves/>
  <w:defaultTabStop w:val="0"/>
  <w:evenAndOddHeaders/>
  <w:drawingGridHorizontalSpacing w:val="315"/>
  <w:drawingGridVerticalSpacing w:val="295"/>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mJhNTQyMGZmZTViOTljNjQ5ZmE4YTk0YjU2YjZiOWQifQ=="/>
  </w:docVars>
  <w:rsids>
    <w:rsidRoot w:val="009C516D"/>
    <w:rsid w:val="00012779"/>
    <w:rsid w:val="00015680"/>
    <w:rsid w:val="00027BF2"/>
    <w:rsid w:val="00041FDE"/>
    <w:rsid w:val="00073870"/>
    <w:rsid w:val="00105752"/>
    <w:rsid w:val="00164FE2"/>
    <w:rsid w:val="00167E54"/>
    <w:rsid w:val="001717BD"/>
    <w:rsid w:val="0019527A"/>
    <w:rsid w:val="001A0A3E"/>
    <w:rsid w:val="001A60D9"/>
    <w:rsid w:val="001B08CF"/>
    <w:rsid w:val="001C6E41"/>
    <w:rsid w:val="001D7CFB"/>
    <w:rsid w:val="001E5439"/>
    <w:rsid w:val="00211E47"/>
    <w:rsid w:val="00223A0A"/>
    <w:rsid w:val="00247059"/>
    <w:rsid w:val="002561D5"/>
    <w:rsid w:val="002623E1"/>
    <w:rsid w:val="00281102"/>
    <w:rsid w:val="00284AAB"/>
    <w:rsid w:val="00294A91"/>
    <w:rsid w:val="002C09D8"/>
    <w:rsid w:val="0031518A"/>
    <w:rsid w:val="0032032E"/>
    <w:rsid w:val="003430C5"/>
    <w:rsid w:val="00383D55"/>
    <w:rsid w:val="003C5A90"/>
    <w:rsid w:val="00406E55"/>
    <w:rsid w:val="00411A4D"/>
    <w:rsid w:val="00414F77"/>
    <w:rsid w:val="00415B6F"/>
    <w:rsid w:val="004168D9"/>
    <w:rsid w:val="00421BC6"/>
    <w:rsid w:val="00441372"/>
    <w:rsid w:val="004520E1"/>
    <w:rsid w:val="004569EF"/>
    <w:rsid w:val="00482C22"/>
    <w:rsid w:val="0049721A"/>
    <w:rsid w:val="004C3FCA"/>
    <w:rsid w:val="004D0D15"/>
    <w:rsid w:val="004D7A0D"/>
    <w:rsid w:val="0052492D"/>
    <w:rsid w:val="00527681"/>
    <w:rsid w:val="00566C8B"/>
    <w:rsid w:val="005F6BC3"/>
    <w:rsid w:val="00600C23"/>
    <w:rsid w:val="0062124C"/>
    <w:rsid w:val="006271DF"/>
    <w:rsid w:val="0066609C"/>
    <w:rsid w:val="00685409"/>
    <w:rsid w:val="00693829"/>
    <w:rsid w:val="006A00AB"/>
    <w:rsid w:val="006A233D"/>
    <w:rsid w:val="006C4D1A"/>
    <w:rsid w:val="007063D4"/>
    <w:rsid w:val="00712DD3"/>
    <w:rsid w:val="007229DB"/>
    <w:rsid w:val="00725A0A"/>
    <w:rsid w:val="00746450"/>
    <w:rsid w:val="00765C45"/>
    <w:rsid w:val="00787BD2"/>
    <w:rsid w:val="00792939"/>
    <w:rsid w:val="007C0D75"/>
    <w:rsid w:val="007D1F4F"/>
    <w:rsid w:val="007E7A11"/>
    <w:rsid w:val="008218EF"/>
    <w:rsid w:val="0086232C"/>
    <w:rsid w:val="008625C4"/>
    <w:rsid w:val="0086365C"/>
    <w:rsid w:val="00884CD1"/>
    <w:rsid w:val="008D01A5"/>
    <w:rsid w:val="008E0A7C"/>
    <w:rsid w:val="008F15B3"/>
    <w:rsid w:val="009207E2"/>
    <w:rsid w:val="00942278"/>
    <w:rsid w:val="00980879"/>
    <w:rsid w:val="009866B4"/>
    <w:rsid w:val="0099191D"/>
    <w:rsid w:val="009C516D"/>
    <w:rsid w:val="009C7C1E"/>
    <w:rsid w:val="009D30E1"/>
    <w:rsid w:val="009D3210"/>
    <w:rsid w:val="009D7B44"/>
    <w:rsid w:val="009E6B98"/>
    <w:rsid w:val="009F1E23"/>
    <w:rsid w:val="009F2AA1"/>
    <w:rsid w:val="009F6178"/>
    <w:rsid w:val="009F7366"/>
    <w:rsid w:val="00A14E5E"/>
    <w:rsid w:val="00A21E57"/>
    <w:rsid w:val="00A53498"/>
    <w:rsid w:val="00A71F3B"/>
    <w:rsid w:val="00A9132F"/>
    <w:rsid w:val="00A92081"/>
    <w:rsid w:val="00AA261A"/>
    <w:rsid w:val="00AA73FD"/>
    <w:rsid w:val="00AB5820"/>
    <w:rsid w:val="00AC2D6F"/>
    <w:rsid w:val="00AD27F0"/>
    <w:rsid w:val="00AF1F3E"/>
    <w:rsid w:val="00AF2714"/>
    <w:rsid w:val="00B07030"/>
    <w:rsid w:val="00B15E6C"/>
    <w:rsid w:val="00B27B06"/>
    <w:rsid w:val="00B34963"/>
    <w:rsid w:val="00B34968"/>
    <w:rsid w:val="00B45DFA"/>
    <w:rsid w:val="00B547AB"/>
    <w:rsid w:val="00B56C8E"/>
    <w:rsid w:val="00B770A9"/>
    <w:rsid w:val="00B868E8"/>
    <w:rsid w:val="00BA0522"/>
    <w:rsid w:val="00BB3E9F"/>
    <w:rsid w:val="00BC7F03"/>
    <w:rsid w:val="00BE03FA"/>
    <w:rsid w:val="00BE2529"/>
    <w:rsid w:val="00BE711D"/>
    <w:rsid w:val="00C05F8C"/>
    <w:rsid w:val="00C22A71"/>
    <w:rsid w:val="00C5235F"/>
    <w:rsid w:val="00C708D5"/>
    <w:rsid w:val="00CA089D"/>
    <w:rsid w:val="00CA147F"/>
    <w:rsid w:val="00CB3D56"/>
    <w:rsid w:val="00CE33EA"/>
    <w:rsid w:val="00D0303E"/>
    <w:rsid w:val="00D16B1C"/>
    <w:rsid w:val="00D30FA9"/>
    <w:rsid w:val="00D31CD2"/>
    <w:rsid w:val="00D32BAD"/>
    <w:rsid w:val="00D603BF"/>
    <w:rsid w:val="00D85619"/>
    <w:rsid w:val="00D93361"/>
    <w:rsid w:val="00DB0FB3"/>
    <w:rsid w:val="00E21983"/>
    <w:rsid w:val="00E57626"/>
    <w:rsid w:val="00E773B6"/>
    <w:rsid w:val="00EA2C36"/>
    <w:rsid w:val="00EB1DBE"/>
    <w:rsid w:val="00EB2032"/>
    <w:rsid w:val="00ED5FD5"/>
    <w:rsid w:val="00EE2238"/>
    <w:rsid w:val="00F21CA1"/>
    <w:rsid w:val="00F23765"/>
    <w:rsid w:val="00F40C57"/>
    <w:rsid w:val="00F923D5"/>
    <w:rsid w:val="00FC5AE9"/>
    <w:rsid w:val="00FD265D"/>
    <w:rsid w:val="00FE1FB5"/>
    <w:rsid w:val="00FE2032"/>
    <w:rsid w:val="00FE75DB"/>
    <w:rsid w:val="09E15B84"/>
    <w:rsid w:val="0CD56D9C"/>
    <w:rsid w:val="0FE11148"/>
    <w:rsid w:val="1BC06CC7"/>
    <w:rsid w:val="1FBC5A21"/>
    <w:rsid w:val="1FDB1F65"/>
    <w:rsid w:val="213E5A47"/>
    <w:rsid w:val="23B1422B"/>
    <w:rsid w:val="29D63E58"/>
    <w:rsid w:val="2AAF0D6A"/>
    <w:rsid w:val="33402235"/>
    <w:rsid w:val="358024D4"/>
    <w:rsid w:val="46407F70"/>
    <w:rsid w:val="49A46D4E"/>
    <w:rsid w:val="4CBF7AF9"/>
    <w:rsid w:val="5861593F"/>
    <w:rsid w:val="609D67B6"/>
    <w:rsid w:val="65033347"/>
    <w:rsid w:val="70F02B00"/>
    <w:rsid w:val="757260C0"/>
    <w:rsid w:val="75846018"/>
    <w:rsid w:val="7B690E7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uiPriority="0" w:unhideWhenUsed="0"/>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F3E"/>
    <w:pPr>
      <w:widowControl w:val="0"/>
      <w:jc w:val="both"/>
    </w:pPr>
    <w:rPr>
      <w:kern w:val="2"/>
      <w:sz w:val="21"/>
      <w:szCs w:val="24"/>
    </w:rPr>
  </w:style>
  <w:style w:type="paragraph" w:styleId="1">
    <w:name w:val="heading 1"/>
    <w:basedOn w:val="a"/>
    <w:next w:val="a"/>
    <w:qFormat/>
    <w:rsid w:val="00AF1F3E"/>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rsid w:val="00AF1F3E"/>
    <w:pPr>
      <w:adjustRightInd w:val="0"/>
      <w:jc w:val="left"/>
    </w:pPr>
    <w:rPr>
      <w:spacing w:val="-25"/>
    </w:rPr>
  </w:style>
  <w:style w:type="paragraph" w:styleId="a4">
    <w:name w:val="Balloon Text"/>
    <w:basedOn w:val="a"/>
    <w:semiHidden/>
    <w:rsid w:val="00AF1F3E"/>
    <w:rPr>
      <w:sz w:val="18"/>
      <w:szCs w:val="18"/>
    </w:rPr>
  </w:style>
  <w:style w:type="paragraph" w:styleId="a5">
    <w:name w:val="footer"/>
    <w:basedOn w:val="a"/>
    <w:rsid w:val="00AF1F3E"/>
    <w:pPr>
      <w:tabs>
        <w:tab w:val="center" w:pos="4153"/>
        <w:tab w:val="right" w:pos="8306"/>
      </w:tabs>
      <w:spacing w:line="400" w:lineRule="atLeast"/>
      <w:jc w:val="center"/>
    </w:pPr>
    <w:rPr>
      <w:sz w:val="28"/>
    </w:rPr>
  </w:style>
  <w:style w:type="paragraph" w:styleId="a6">
    <w:name w:val="header"/>
    <w:basedOn w:val="a"/>
    <w:rsid w:val="00AF1F3E"/>
    <w:pPr>
      <w:tabs>
        <w:tab w:val="center" w:pos="4153"/>
        <w:tab w:val="right" w:pos="8306"/>
      </w:tabs>
      <w:spacing w:line="240" w:lineRule="atLeast"/>
      <w:jc w:val="center"/>
    </w:pPr>
    <w:rPr>
      <w:sz w:val="18"/>
    </w:rPr>
  </w:style>
  <w:style w:type="paragraph" w:styleId="a7">
    <w:name w:val="Normal (Web)"/>
    <w:basedOn w:val="a"/>
    <w:uiPriority w:val="99"/>
    <w:unhideWhenUsed/>
    <w:rsid w:val="00AF1F3E"/>
    <w:pPr>
      <w:spacing w:before="100" w:beforeAutospacing="1" w:after="100" w:afterAutospacing="1"/>
      <w:jc w:val="left"/>
    </w:pPr>
    <w:rPr>
      <w:rFonts w:ascii="Calibri" w:hAnsi="Calibri"/>
      <w:kern w:val="0"/>
      <w:sz w:val="24"/>
    </w:rPr>
  </w:style>
  <w:style w:type="table" w:styleId="a8">
    <w:name w:val="Table Grid"/>
    <w:basedOn w:val="a1"/>
    <w:qFormat/>
    <w:rsid w:val="00AF1F3E"/>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AF1F3E"/>
  </w:style>
  <w:style w:type="paragraph" w:customStyle="1" w:styleId="aa">
    <w:name w:val="红线"/>
    <w:basedOn w:val="1"/>
    <w:rsid w:val="00AF1F3E"/>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ab">
    <w:name w:val="印数"/>
    <w:basedOn w:val="ac"/>
    <w:rsid w:val="00AF1F3E"/>
    <w:pPr>
      <w:spacing w:line="400" w:lineRule="atLeast"/>
      <w:jc w:val="right"/>
    </w:pPr>
  </w:style>
  <w:style w:type="paragraph" w:customStyle="1" w:styleId="ac">
    <w:name w:val="印发栏"/>
    <w:basedOn w:val="a3"/>
    <w:rsid w:val="00AF1F3E"/>
    <w:pPr>
      <w:tabs>
        <w:tab w:val="right" w:pos="8465"/>
      </w:tabs>
      <w:spacing w:line="454" w:lineRule="atLeast"/>
      <w:ind w:left="357" w:right="357"/>
    </w:pPr>
    <w:rPr>
      <w:spacing w:val="0"/>
    </w:rPr>
  </w:style>
  <w:style w:type="paragraph" w:customStyle="1" w:styleId="3">
    <w:name w:val="标题3"/>
    <w:basedOn w:val="a"/>
    <w:next w:val="a"/>
    <w:rsid w:val="00AF1F3E"/>
    <w:rPr>
      <w:rFonts w:eastAsia="方正黑体_GBK"/>
    </w:rPr>
  </w:style>
  <w:style w:type="paragraph" w:customStyle="1" w:styleId="2">
    <w:name w:val="标题2"/>
    <w:basedOn w:val="a"/>
    <w:next w:val="a"/>
    <w:rsid w:val="00AF1F3E"/>
    <w:pPr>
      <w:jc w:val="center"/>
    </w:pPr>
    <w:rPr>
      <w:rFonts w:eastAsia="方正楷体_GBK"/>
    </w:rPr>
  </w:style>
  <w:style w:type="paragraph" w:customStyle="1" w:styleId="ad">
    <w:name w:val="文头"/>
    <w:basedOn w:val="a"/>
    <w:rsid w:val="00AF1F3E"/>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e">
    <w:name w:val="抄送栏"/>
    <w:basedOn w:val="a"/>
    <w:rsid w:val="00AF1F3E"/>
    <w:pPr>
      <w:adjustRightInd w:val="0"/>
      <w:spacing w:line="454" w:lineRule="atLeast"/>
      <w:ind w:left="1310" w:right="357" w:hanging="953"/>
    </w:pPr>
  </w:style>
  <w:style w:type="paragraph" w:customStyle="1" w:styleId="10">
    <w:name w:val="标题1"/>
    <w:basedOn w:val="a"/>
    <w:next w:val="a"/>
    <w:rsid w:val="00AF1F3E"/>
    <w:pPr>
      <w:tabs>
        <w:tab w:val="left" w:pos="9193"/>
        <w:tab w:val="left" w:pos="9827"/>
      </w:tabs>
      <w:spacing w:line="640" w:lineRule="atLeast"/>
      <w:jc w:val="center"/>
    </w:pPr>
    <w:rPr>
      <w:rFonts w:eastAsia="方正小标宋_GBK"/>
      <w:sz w:val="44"/>
    </w:rPr>
  </w:style>
  <w:style w:type="paragraph" w:customStyle="1" w:styleId="11">
    <w:name w:val="样式1"/>
    <w:basedOn w:val="a"/>
    <w:rsid w:val="00AF1F3E"/>
  </w:style>
  <w:style w:type="paragraph" w:customStyle="1" w:styleId="af">
    <w:name w:val="紧急程度"/>
    <w:basedOn w:val="af0"/>
    <w:rsid w:val="00AF1F3E"/>
    <w:pPr>
      <w:overflowPunct w:val="0"/>
    </w:pPr>
    <w:rPr>
      <w:sz w:val="32"/>
    </w:rPr>
  </w:style>
  <w:style w:type="paragraph" w:customStyle="1" w:styleId="af0">
    <w:name w:val="密级"/>
    <w:basedOn w:val="a"/>
    <w:rsid w:val="00AF1F3E"/>
    <w:pPr>
      <w:adjustRightInd w:val="0"/>
      <w:spacing w:line="440" w:lineRule="atLeast"/>
      <w:jc w:val="right"/>
    </w:pPr>
    <w:rPr>
      <w:rFonts w:ascii="黑体" w:eastAsia="黑体"/>
      <w:kern w:val="0"/>
      <w:sz w:val="30"/>
    </w:rPr>
  </w:style>
  <w:style w:type="paragraph" w:customStyle="1" w:styleId="af1">
    <w:name w:val="附件栏"/>
    <w:basedOn w:val="a"/>
    <w:rsid w:val="00AF1F3E"/>
  </w:style>
  <w:style w:type="paragraph" w:customStyle="1" w:styleId="af2">
    <w:name w:val="线型"/>
    <w:basedOn w:val="ae"/>
    <w:rsid w:val="00AF1F3E"/>
    <w:pPr>
      <w:spacing w:line="240" w:lineRule="auto"/>
      <w:ind w:left="0" w:firstLine="0"/>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q\Desktop\&#21381;&#21457;&#25991;&#65288;&#19979;&#34892;&#2599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厅发文（下行文）.dot</Template>
  <TotalTime>15</TotalTime>
  <Pages>15</Pages>
  <Words>1094</Words>
  <Characters>6239</Characters>
  <Application>Microsoft Office Word</Application>
  <DocSecurity>0</DocSecurity>
  <Lines>51</Lines>
  <Paragraphs>14</Paragraphs>
  <ScaleCrop>false</ScaleCrop>
  <Company>HP</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省政府办公厅关于加强城市地下管线建设管理的实施意见(苏政办发〔2014〕110号)</dc:title>
  <dc:creator>gxq</dc:creator>
  <cp:lastModifiedBy>123</cp:lastModifiedBy>
  <cp:revision>6</cp:revision>
  <dcterms:created xsi:type="dcterms:W3CDTF">2020-01-22T09:02:00Z</dcterms:created>
  <dcterms:modified xsi:type="dcterms:W3CDTF">2023-02-27T07:26:00Z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D02228AEB067426CAEFB97E09FB4D92E</vt:lpwstr>
  </property>
</Properties>
</file>